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AFD05" w14:textId="6C7C3504" w:rsidR="00F2553A" w:rsidRPr="00CE0424" w:rsidRDefault="00F2553A" w:rsidP="00F2553A">
      <w:pPr>
        <w:pStyle w:val="3GPPHeader"/>
        <w:spacing w:after="60"/>
        <w:rPr>
          <w:sz w:val="32"/>
          <w:szCs w:val="32"/>
          <w:highlight w:val="yellow"/>
        </w:rPr>
      </w:pPr>
      <w:r>
        <w:rPr>
          <w:lang w:val="en-US"/>
        </w:rPr>
        <w:t>3GPP TSG-RAN WG1 Meeting #90</w:t>
      </w:r>
      <w:r w:rsidRPr="00CE0424">
        <w:tab/>
      </w:r>
      <w:r w:rsidRPr="00CE0424">
        <w:rPr>
          <w:sz w:val="32"/>
          <w:szCs w:val="32"/>
        </w:rPr>
        <w:t>R</w:t>
      </w:r>
      <w:r>
        <w:rPr>
          <w:sz w:val="32"/>
          <w:szCs w:val="32"/>
        </w:rPr>
        <w:t>1</w:t>
      </w:r>
      <w:r w:rsidRPr="00CE0424">
        <w:rPr>
          <w:sz w:val="32"/>
          <w:szCs w:val="32"/>
        </w:rPr>
        <w:t>-</w:t>
      </w:r>
      <w:r w:rsidR="00BD4459" w:rsidRPr="00BD4459">
        <w:rPr>
          <w:sz w:val="32"/>
          <w:szCs w:val="32"/>
        </w:rPr>
        <w:t>1714275</w:t>
      </w:r>
    </w:p>
    <w:p w14:paraId="03B97E04" w14:textId="77777777" w:rsidR="00F2553A" w:rsidRPr="00CE0424" w:rsidRDefault="00F2553A" w:rsidP="00F2553A">
      <w:pPr>
        <w:pStyle w:val="3GPPHeader"/>
      </w:pPr>
      <w:r>
        <w:t>Prague</w:t>
      </w:r>
      <w:r w:rsidRPr="000A1D33">
        <w:t xml:space="preserve">, </w:t>
      </w:r>
      <w:r>
        <w:t>Czech Republic,</w:t>
      </w:r>
      <w:r w:rsidRPr="000A1D33">
        <w:t xml:space="preserve"> </w:t>
      </w:r>
      <w:r>
        <w:t>21</w:t>
      </w:r>
      <w:r w:rsidRPr="00560A1D">
        <w:rPr>
          <w:vertAlign w:val="superscript"/>
        </w:rPr>
        <w:t>st</w:t>
      </w:r>
      <w:r>
        <w:t xml:space="preserve"> – 25</w:t>
      </w:r>
      <w:r w:rsidRPr="00560A1D">
        <w:rPr>
          <w:vertAlign w:val="superscript"/>
        </w:rPr>
        <w:t>th</w:t>
      </w:r>
      <w:r>
        <w:t xml:space="preserve"> August</w:t>
      </w:r>
      <w:r w:rsidRPr="000A1D33">
        <w:t xml:space="preserve">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01D9242" w:rsidR="00E90E49" w:rsidRPr="00327997" w:rsidRDefault="003D3C45" w:rsidP="00327997">
      <w:pPr>
        <w:pStyle w:val="3GPPHeader"/>
      </w:pPr>
      <w:r w:rsidRPr="00327997">
        <w:t>Title:</w:t>
      </w:r>
      <w:r w:rsidR="00E90E49" w:rsidRPr="00327997">
        <w:tab/>
      </w:r>
      <w:r w:rsidR="00400847" w:rsidRPr="00400847">
        <w:rPr>
          <w:iCs/>
          <w:lang w:val="en-US"/>
        </w:rPr>
        <w:t>DL multi-TRP and multi-panel transmission</w:t>
      </w:r>
    </w:p>
    <w:p w14:paraId="2D554DE3" w14:textId="3EC9944B" w:rsidR="00952A24" w:rsidRPr="00327997" w:rsidRDefault="00952A24" w:rsidP="00327997">
      <w:pPr>
        <w:pStyle w:val="3GPPHeader"/>
      </w:pPr>
      <w:r w:rsidRPr="00327997">
        <w:t>Agenda Item:</w:t>
      </w:r>
      <w:r w:rsidRPr="00327997">
        <w:tab/>
      </w:r>
      <w:r w:rsidR="004026BF">
        <w:t>6</w:t>
      </w:r>
      <w:r w:rsidR="00400847">
        <w:t>.1.2.1.6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0D44FE83" w:rsidR="00E90E49" w:rsidRDefault="007F75D5" w:rsidP="00CE0424">
      <w:pPr>
        <w:pStyle w:val="Heading1"/>
      </w:pPr>
      <w:r>
        <w:t>Introduction</w:t>
      </w:r>
    </w:p>
    <w:p w14:paraId="393A65DF" w14:textId="7D714F99" w:rsidR="00116D59" w:rsidRDefault="00116D59" w:rsidP="00116D59">
      <w:r>
        <w:t>In RAN1#89-AH, it was decided to limit the number of</w:t>
      </w:r>
      <w:r w:rsidR="00054734">
        <w:t xml:space="preserve"> NR-PDSCH in a NC-JT transmission to 2:</w:t>
      </w:r>
    </w:p>
    <w:p w14:paraId="341F6D80" w14:textId="77777777" w:rsidR="00116D59" w:rsidRPr="0002190D" w:rsidRDefault="00116D59" w:rsidP="00116D59">
      <w:pPr>
        <w:rPr>
          <w:rFonts w:eastAsia="MS Mincho"/>
          <w:lang w:eastAsia="ja-JP"/>
        </w:rPr>
      </w:pPr>
      <w:r w:rsidRPr="0002190D">
        <w:rPr>
          <w:rFonts w:eastAsia="MS Mincho"/>
          <w:highlight w:val="green"/>
          <w:lang w:eastAsia="ja-JP"/>
        </w:rPr>
        <w:t>Agreements:</w:t>
      </w:r>
    </w:p>
    <w:p w14:paraId="34B887CA" w14:textId="77777777" w:rsidR="00116D59" w:rsidRPr="0002190D" w:rsidRDefault="00116D59" w:rsidP="00116D59">
      <w:pPr>
        <w:numPr>
          <w:ilvl w:val="0"/>
          <w:numId w:val="18"/>
        </w:numPr>
        <w:overflowPunct/>
        <w:autoSpaceDE/>
        <w:autoSpaceDN/>
        <w:adjustRightInd/>
        <w:spacing w:after="0"/>
        <w:jc w:val="left"/>
        <w:textAlignment w:val="auto"/>
        <w:rPr>
          <w:rFonts w:eastAsia="MS Mincho"/>
          <w:lang w:eastAsia="ja-JP"/>
        </w:rPr>
      </w:pPr>
      <w:r w:rsidRPr="0002190D">
        <w:rPr>
          <w:rFonts w:eastAsia="MS Mincho"/>
          <w:lang w:eastAsia="ja-JP"/>
        </w:rPr>
        <w:t>The maximum supported number of unicast and dynamically scheduled NR-PDSCHs a UE can be expected to simultaneously receive is 2 on a per component carrier basis in case of one bandwidth part for the component carrier</w:t>
      </w:r>
    </w:p>
    <w:p w14:paraId="263E2461" w14:textId="77777777" w:rsidR="00116D59" w:rsidRPr="0002190D" w:rsidRDefault="00116D59" w:rsidP="00116D59">
      <w:pPr>
        <w:numPr>
          <w:ilvl w:val="1"/>
          <w:numId w:val="18"/>
        </w:numPr>
        <w:overflowPunct/>
        <w:autoSpaceDE/>
        <w:autoSpaceDN/>
        <w:adjustRightInd/>
        <w:spacing w:after="0"/>
        <w:jc w:val="left"/>
        <w:textAlignment w:val="auto"/>
        <w:rPr>
          <w:rFonts w:eastAsia="MS Mincho"/>
          <w:lang w:eastAsia="ja-JP"/>
        </w:rPr>
      </w:pPr>
      <w:r w:rsidRPr="0002190D">
        <w:rPr>
          <w:rFonts w:eastAsia="MS Mincho"/>
          <w:lang w:eastAsia="ja-JP"/>
        </w:rPr>
        <w:t>FFS in case of two or more bandwidth parts for the component carrier</w:t>
      </w:r>
    </w:p>
    <w:p w14:paraId="39066878" w14:textId="77777777" w:rsidR="00116D59" w:rsidRPr="0002190D" w:rsidRDefault="00116D59" w:rsidP="00116D59">
      <w:pPr>
        <w:numPr>
          <w:ilvl w:val="1"/>
          <w:numId w:val="18"/>
        </w:numPr>
        <w:overflowPunct/>
        <w:autoSpaceDE/>
        <w:autoSpaceDN/>
        <w:adjustRightInd/>
        <w:spacing w:after="0"/>
        <w:jc w:val="left"/>
        <w:textAlignment w:val="auto"/>
        <w:rPr>
          <w:rFonts w:eastAsia="MS Mincho"/>
          <w:lang w:eastAsia="ja-JP"/>
        </w:rPr>
      </w:pPr>
      <w:r w:rsidRPr="0002190D">
        <w:rPr>
          <w:rFonts w:eastAsia="MS Mincho"/>
          <w:lang w:eastAsia="ja-JP"/>
        </w:rPr>
        <w:t>FFS the max number of corresponding NR-PDCCHs</w:t>
      </w:r>
    </w:p>
    <w:p w14:paraId="3CC6DD2A" w14:textId="77777777" w:rsidR="00116D59" w:rsidRPr="00116D59" w:rsidRDefault="00116D59" w:rsidP="00116D59"/>
    <w:p w14:paraId="45D94F03" w14:textId="2CCC26F1" w:rsidR="00477768" w:rsidRDefault="00E64B80" w:rsidP="00400847">
      <w:pPr>
        <w:pStyle w:val="BodyText"/>
      </w:pPr>
      <w:r>
        <w:t>In RAN1#8</w:t>
      </w:r>
      <w:r w:rsidR="00400847">
        <w:t>9, the following was agreed regarding multi-TRP transmission:</w:t>
      </w:r>
    </w:p>
    <w:p w14:paraId="23B635A2" w14:textId="77777777" w:rsidR="00400847" w:rsidRPr="00CD1AFA" w:rsidRDefault="00400847" w:rsidP="00400847">
      <w:pPr>
        <w:rPr>
          <w:rFonts w:eastAsia="MS Mincho"/>
          <w:lang w:eastAsia="ja-JP"/>
        </w:rPr>
      </w:pPr>
      <w:r w:rsidRPr="00CD1AFA">
        <w:rPr>
          <w:rFonts w:eastAsia="MS Mincho"/>
          <w:highlight w:val="green"/>
          <w:lang w:eastAsia="ja-JP"/>
        </w:rPr>
        <w:t>Agreements</w:t>
      </w:r>
      <w:r w:rsidRPr="00CD1AFA">
        <w:rPr>
          <w:rFonts w:eastAsia="MS Mincho"/>
          <w:lang w:eastAsia="ja-JP"/>
        </w:rPr>
        <w:t>:</w:t>
      </w:r>
    </w:p>
    <w:p w14:paraId="20344632" w14:textId="77777777" w:rsidR="00400847" w:rsidRPr="00CD1AFA" w:rsidRDefault="00400847" w:rsidP="00400847">
      <w:pPr>
        <w:numPr>
          <w:ilvl w:val="0"/>
          <w:numId w:val="15"/>
        </w:numPr>
        <w:overflowPunct/>
        <w:autoSpaceDE/>
        <w:autoSpaceDN/>
        <w:adjustRightInd/>
        <w:spacing w:after="0"/>
        <w:jc w:val="left"/>
        <w:textAlignment w:val="auto"/>
      </w:pPr>
      <w:r w:rsidRPr="00CD1AFA">
        <w:t>Adopt the following for NR reception:</w:t>
      </w:r>
    </w:p>
    <w:p w14:paraId="1075A470" w14:textId="77777777" w:rsidR="00400847" w:rsidRPr="00CD1AFA" w:rsidRDefault="00400847" w:rsidP="00400847">
      <w:pPr>
        <w:numPr>
          <w:ilvl w:val="2"/>
          <w:numId w:val="15"/>
        </w:numPr>
        <w:overflowPunct/>
        <w:autoSpaceDE/>
        <w:autoSpaceDN/>
        <w:adjustRightInd/>
        <w:spacing w:after="0"/>
        <w:jc w:val="left"/>
        <w:textAlignment w:val="auto"/>
      </w:pPr>
      <w:r w:rsidRPr="00CD1AFA">
        <w:t>Single NR-PDCCH schedules single NR-PDSCH where separate layers are transmitted from separate TRPs</w:t>
      </w:r>
    </w:p>
    <w:p w14:paraId="0C321FFA" w14:textId="77777777" w:rsidR="00400847" w:rsidRPr="00983BE5" w:rsidRDefault="00400847" w:rsidP="00400847">
      <w:pPr>
        <w:numPr>
          <w:ilvl w:val="2"/>
          <w:numId w:val="15"/>
        </w:numPr>
        <w:overflowPunct/>
        <w:autoSpaceDE/>
        <w:autoSpaceDN/>
        <w:adjustRightInd/>
        <w:spacing w:after="0"/>
        <w:jc w:val="left"/>
        <w:textAlignment w:val="auto"/>
      </w:pPr>
      <w:r w:rsidRPr="00983BE5">
        <w:t xml:space="preserve">Multiple NR-PDCCHs each scheduling a respective NR-PDSCH where each NR-PDSCH is transmitted from a separate TRP </w:t>
      </w:r>
    </w:p>
    <w:p w14:paraId="7A0171A4" w14:textId="77777777" w:rsidR="00400847" w:rsidRPr="00CD1AFA" w:rsidRDefault="00400847" w:rsidP="00400847">
      <w:pPr>
        <w:numPr>
          <w:ilvl w:val="2"/>
          <w:numId w:val="15"/>
        </w:numPr>
        <w:overflowPunct/>
        <w:autoSpaceDE/>
        <w:autoSpaceDN/>
        <w:adjustRightInd/>
        <w:spacing w:after="0"/>
        <w:jc w:val="left"/>
        <w:textAlignment w:val="auto"/>
      </w:pPr>
      <w:r w:rsidRPr="00CD1AFA">
        <w:t>Note: the case of single NR-PDCCH schedules single NR-PDSCH where each layer is transmitted from all TRPs jointly can be done in a spec-transparent manner</w:t>
      </w:r>
    </w:p>
    <w:p w14:paraId="247186C8" w14:textId="36B170B0" w:rsidR="00400847" w:rsidRDefault="00400847" w:rsidP="00400847">
      <w:pPr>
        <w:numPr>
          <w:ilvl w:val="3"/>
          <w:numId w:val="15"/>
        </w:numPr>
        <w:overflowPunct/>
        <w:autoSpaceDE/>
        <w:autoSpaceDN/>
        <w:adjustRightInd/>
        <w:spacing w:after="0"/>
        <w:jc w:val="left"/>
        <w:textAlignment w:val="auto"/>
      </w:pPr>
      <w:r w:rsidRPr="00CD1AFA">
        <w:t>Note: CSI feedback details for the above case can be discussed separately</w:t>
      </w:r>
    </w:p>
    <w:p w14:paraId="503CE295" w14:textId="77777777" w:rsidR="00773F84" w:rsidRDefault="00773F84" w:rsidP="00773F84">
      <w:pPr>
        <w:overflowPunct/>
        <w:autoSpaceDE/>
        <w:autoSpaceDN/>
        <w:adjustRightInd/>
        <w:spacing w:after="0"/>
        <w:ind w:left="1800"/>
        <w:jc w:val="left"/>
        <w:textAlignment w:val="auto"/>
      </w:pPr>
    </w:p>
    <w:p w14:paraId="2B034CCA" w14:textId="105A86B5" w:rsidR="00773F84" w:rsidRDefault="00773F84" w:rsidP="00773F84">
      <w:pPr>
        <w:overflowPunct/>
        <w:autoSpaceDE/>
        <w:autoSpaceDN/>
        <w:adjustRightInd/>
        <w:spacing w:after="0"/>
        <w:jc w:val="left"/>
        <w:textAlignment w:val="auto"/>
      </w:pPr>
      <w:r>
        <w:t>Furthermore, in RAN1#88bis, the following agreement was made regarding DMRS port grouping:</w:t>
      </w:r>
    </w:p>
    <w:p w14:paraId="7BEE965B" w14:textId="77777777" w:rsidR="00773F84" w:rsidRDefault="00773F84" w:rsidP="00773F84">
      <w:pPr>
        <w:overflowPunct/>
        <w:autoSpaceDE/>
        <w:autoSpaceDN/>
        <w:adjustRightInd/>
        <w:spacing w:after="0"/>
        <w:jc w:val="left"/>
        <w:textAlignment w:val="auto"/>
      </w:pPr>
    </w:p>
    <w:p w14:paraId="56C6B24B" w14:textId="29791A79" w:rsidR="00773F84" w:rsidRPr="00FD67F3" w:rsidRDefault="00773F84" w:rsidP="00773F84">
      <w:pPr>
        <w:rPr>
          <w:rFonts w:eastAsia="MS Mincho"/>
          <w:b/>
          <w:iCs/>
          <w:highlight w:val="yellow"/>
          <w:u w:val="single"/>
          <w:lang w:val="en-US" w:eastAsia="ja-JP"/>
        </w:rPr>
      </w:pPr>
      <w:r w:rsidRPr="00530179">
        <w:rPr>
          <w:rFonts w:eastAsia="MS Mincho" w:hint="eastAsia"/>
          <w:b/>
          <w:iCs/>
          <w:highlight w:val="green"/>
          <w:u w:val="single"/>
          <w:lang w:val="en-US" w:eastAsia="ja-JP"/>
        </w:rPr>
        <w:t>Agreements:</w:t>
      </w:r>
    </w:p>
    <w:p w14:paraId="1FB2C92E" w14:textId="77777777" w:rsidR="00773F84" w:rsidRPr="00530179" w:rsidRDefault="00773F84" w:rsidP="00773F84">
      <w:pPr>
        <w:numPr>
          <w:ilvl w:val="0"/>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 xml:space="preserve">Confirm the following working assumption as an </w:t>
      </w:r>
      <w:r w:rsidRPr="00530179">
        <w:rPr>
          <w:rFonts w:eastAsia="MS Mincho"/>
          <w:bCs/>
          <w:iCs/>
          <w:u w:val="single"/>
          <w:lang w:val="en-US" w:eastAsia="ja-JP"/>
        </w:rPr>
        <w:t>agreement</w:t>
      </w:r>
      <w:r w:rsidRPr="00530179">
        <w:rPr>
          <w:rFonts w:eastAsia="MS Mincho"/>
          <w:iCs/>
          <w:lang w:val="en-US" w:eastAsia="ja-JP"/>
        </w:rPr>
        <w:t>:</w:t>
      </w:r>
    </w:p>
    <w:p w14:paraId="28DCACB3" w14:textId="77777777" w:rsidR="00773F84" w:rsidRPr="00530179" w:rsidRDefault="00773F84" w:rsidP="00773F84">
      <w:pPr>
        <w:numPr>
          <w:ilvl w:val="1"/>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For 3 and 4-layer transmission, NR supports 1 codeword (CW) per PDSCH/PUSCH assignment per UE</w:t>
      </w:r>
    </w:p>
    <w:p w14:paraId="34DA1157" w14:textId="77777777" w:rsidR="00773F84" w:rsidRPr="00530179" w:rsidRDefault="00773F84" w:rsidP="00773F84">
      <w:pPr>
        <w:numPr>
          <w:ilvl w:val="2"/>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FFS: the support of mapping 2-CW to 3 layers and 2-CW to 4 layers</w:t>
      </w:r>
    </w:p>
    <w:p w14:paraId="2CD806EE" w14:textId="77777777" w:rsidR="00773F84" w:rsidRPr="00530179" w:rsidRDefault="00773F84" w:rsidP="00773F84">
      <w:pPr>
        <w:numPr>
          <w:ilvl w:val="0"/>
          <w:numId w:val="16"/>
        </w:numPr>
        <w:overflowPunct/>
        <w:autoSpaceDE/>
        <w:autoSpaceDN/>
        <w:adjustRightInd/>
        <w:spacing w:after="0"/>
        <w:jc w:val="left"/>
        <w:textAlignment w:val="auto"/>
        <w:rPr>
          <w:rFonts w:eastAsia="MS Mincho"/>
          <w:iCs/>
          <w:lang w:val="en-US" w:eastAsia="ja-JP"/>
        </w:rPr>
      </w:pPr>
      <w:r w:rsidRPr="00530179">
        <w:rPr>
          <w:rFonts w:eastAsia="MS Mincho" w:hint="eastAsia"/>
          <w:iCs/>
          <w:lang w:val="en-US" w:eastAsia="ja-JP"/>
        </w:rPr>
        <w:t>DMRS port groups belonging to one CW can have different QCL assumptions</w:t>
      </w:r>
    </w:p>
    <w:p w14:paraId="768EA782" w14:textId="77777777" w:rsidR="00773F84" w:rsidRPr="00530179" w:rsidRDefault="00773F84" w:rsidP="00773F84">
      <w:pPr>
        <w:numPr>
          <w:ilvl w:val="0"/>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One UL- or DL-related DCI includes one MCS per CW</w:t>
      </w:r>
    </w:p>
    <w:p w14:paraId="59BD1844" w14:textId="77777777" w:rsidR="00773F84" w:rsidRPr="00530179" w:rsidRDefault="00773F84" w:rsidP="00773F84">
      <w:pPr>
        <w:numPr>
          <w:ilvl w:val="0"/>
          <w:numId w:val="16"/>
        </w:numPr>
        <w:overflowPunct/>
        <w:autoSpaceDE/>
        <w:autoSpaceDN/>
        <w:adjustRightInd/>
        <w:spacing w:after="0"/>
        <w:jc w:val="left"/>
        <w:textAlignment w:val="auto"/>
        <w:rPr>
          <w:rFonts w:eastAsia="MS Mincho"/>
          <w:iCs/>
          <w:lang w:val="en-US" w:eastAsia="ja-JP"/>
        </w:rPr>
      </w:pPr>
      <w:r w:rsidRPr="00530179">
        <w:rPr>
          <w:rFonts w:eastAsia="MS Mincho"/>
          <w:iCs/>
          <w:lang w:val="en-US" w:eastAsia="ja-JP"/>
        </w:rPr>
        <w:t>One CQI is calculated per CW</w:t>
      </w:r>
    </w:p>
    <w:p w14:paraId="25F95A18" w14:textId="77777777" w:rsidR="00773F84" w:rsidRPr="00773F84" w:rsidRDefault="00773F84" w:rsidP="00773F84">
      <w:pPr>
        <w:overflowPunct/>
        <w:autoSpaceDE/>
        <w:autoSpaceDN/>
        <w:adjustRightInd/>
        <w:spacing w:after="0"/>
        <w:jc w:val="left"/>
        <w:textAlignment w:val="auto"/>
        <w:rPr>
          <w:lang w:val="en-US"/>
        </w:rPr>
      </w:pPr>
    </w:p>
    <w:p w14:paraId="18A00E6F" w14:textId="77777777" w:rsidR="006C7148" w:rsidRPr="00CD1AFA" w:rsidRDefault="006C7148" w:rsidP="006C7148">
      <w:pPr>
        <w:overflowPunct/>
        <w:autoSpaceDE/>
        <w:autoSpaceDN/>
        <w:adjustRightInd/>
        <w:spacing w:after="0"/>
        <w:ind w:left="1800"/>
        <w:jc w:val="left"/>
        <w:textAlignment w:val="auto"/>
      </w:pPr>
    </w:p>
    <w:p w14:paraId="2EFEB941" w14:textId="47B6C6E2" w:rsidR="00400847" w:rsidRPr="00CE0424" w:rsidRDefault="00400847" w:rsidP="00400847">
      <w:pPr>
        <w:pStyle w:val="BodyText"/>
      </w:pPr>
      <w:r>
        <w:t xml:space="preserve">This paper discusses some further details on the two agreed </w:t>
      </w:r>
      <w:r w:rsidR="006C7148">
        <w:t>modes of operation for non-coherent JT transmission. In our companion contribution in the control channel agenda item [1], we discuss simultaneous reception of multiple PDCCH according to the second mode of operation while on our other companion contribution [2], we discuss the related CSI feedback.</w:t>
      </w:r>
    </w:p>
    <w:p w14:paraId="3CB8F8BC" w14:textId="77777777" w:rsidR="004000E8" w:rsidRDefault="004000E8" w:rsidP="00CE0424">
      <w:pPr>
        <w:pStyle w:val="Heading1"/>
      </w:pPr>
      <w:bookmarkStart w:id="0" w:name="_Ref178064866"/>
      <w:r w:rsidRPr="00CE0424">
        <w:t>Discussion</w:t>
      </w:r>
      <w:bookmarkEnd w:id="0"/>
    </w:p>
    <w:p w14:paraId="0E5F351A" w14:textId="08D47519" w:rsidR="006C7148" w:rsidRDefault="006C7148" w:rsidP="006C7148">
      <w:pPr>
        <w:pStyle w:val="BodyText"/>
      </w:pPr>
      <w:r>
        <w:t xml:space="preserve">The two agreed transmission schemes considers non-coherent JT, where different TRPs (or panels) transmit different layers to a UE. As transmissions from TRPs are not coherently combined, the requirement on accurate CSI is not as </w:t>
      </w:r>
      <w:r>
        <w:lastRenderedPageBreak/>
        <w:t>high as for the coherent JT case. Furthermore, the backhaul and synchronization requirements may be relaxed as well, which makes non-coherent JT a more suitable candidate for implementation. The primary benefit of non-coherent JT is to allow for higher rank transmission in the case where the UE is rank-constrained, e.g. by being LOS to the serving TRP or if the serving TRP uses less TX than the UE has RX. By transmitting additional layers from a non-serving TRP, the UEs peak rate can be increased. For this to give a significant benefit, it requires that the non-serving TRP can be received with a similar power level as the serving TRP. Further, as the UE uses the transmission resources of several TRPs, benefit is generally seen only at low loads where it’s likely that the lending TRP is not serving any UEs of its own.</w:t>
      </w:r>
    </w:p>
    <w:p w14:paraId="7584E382" w14:textId="7C4EB352" w:rsidR="006C7148" w:rsidRDefault="006C7148" w:rsidP="006C7148">
      <w:pPr>
        <w:pStyle w:val="Observation"/>
        <w:overflowPunct/>
        <w:autoSpaceDE/>
        <w:autoSpaceDN/>
        <w:adjustRightInd/>
        <w:spacing w:after="160" w:line="259" w:lineRule="auto"/>
        <w:jc w:val="left"/>
        <w:textAlignment w:val="auto"/>
      </w:pPr>
      <w:bookmarkStart w:id="1" w:name="_Toc481765470"/>
      <w:bookmarkStart w:id="2" w:name="_Toc490247829"/>
      <w:r>
        <w:t>Non-coherent JT may provide peak rate increase in certain scenarios and require less ideal conditions than coherent JT to be beneficial</w:t>
      </w:r>
      <w:bookmarkEnd w:id="1"/>
      <w:bookmarkEnd w:id="2"/>
      <w:r>
        <w:t xml:space="preserve"> </w:t>
      </w:r>
    </w:p>
    <w:p w14:paraId="72424B85" w14:textId="74581B88" w:rsidR="00F2553A" w:rsidRDefault="00F2553A" w:rsidP="00F2553A">
      <w:pPr>
        <w:pStyle w:val="Observation"/>
        <w:numPr>
          <w:ilvl w:val="0"/>
          <w:numId w:val="0"/>
        </w:numPr>
        <w:overflowPunct/>
        <w:autoSpaceDE/>
        <w:autoSpaceDN/>
        <w:adjustRightInd/>
        <w:spacing w:after="160" w:line="259" w:lineRule="auto"/>
        <w:ind w:left="1701" w:hanging="1701"/>
        <w:jc w:val="left"/>
        <w:textAlignment w:val="auto"/>
      </w:pPr>
    </w:p>
    <w:p w14:paraId="75E6157C" w14:textId="1DD6ECCC" w:rsidR="00F2553A" w:rsidRDefault="00F2553A" w:rsidP="00F2553A">
      <w:pPr>
        <w:pStyle w:val="Heading2"/>
      </w:pPr>
      <w:r>
        <w:t>Multiple NR-PDCCH mode</w:t>
      </w:r>
    </w:p>
    <w:p w14:paraId="60A7C83F" w14:textId="1B2EABF1" w:rsidR="00054734" w:rsidRDefault="00054734" w:rsidP="00BE72D5">
      <w:r>
        <w:t xml:space="preserve">It has been agreed to support a maximum of two simultaneously scheduled PDSCH, which would correspond to a maximum of two PDCCH received in the same slot. Note that the PDCCHs would be received in different CORESETs in the slot and so would not be spatially multiplexed. There are a number of issues that needs to be resolved with regards to how multi-PDSCH transmission is supposed to work on the physical layer, for instance how to do HARQ feedback and CSI reporting. This in turn has impact on higher layer architecture, which is why RAN1 sent an LS to RAN2 in RAN1#89-AH, requesting their input on the topic. </w:t>
      </w:r>
      <w:r w:rsidR="00AA5635">
        <w:t xml:space="preserve">The </w:t>
      </w:r>
      <w:r>
        <w:t xml:space="preserve">“idealness” of the backhaul link </w:t>
      </w:r>
      <w:r w:rsidR="00AA5635">
        <w:t xml:space="preserve">(i.e. how much backhaul delay) </w:t>
      </w:r>
      <w:r>
        <w:t>between the two participating TRPs</w:t>
      </w:r>
      <w:r w:rsidR="00AA5635">
        <w:t xml:space="preserve"> sets the requirement on the architecture. Simplistically viewed, a slower backhaul link requires an architecture split higher up in the protocol stack. In this section, we discuss some higher layer architecture options for supporting multi-PDSCH transmission, their impact on physical layer and their requirement on backhaul.</w:t>
      </w:r>
    </w:p>
    <w:p w14:paraId="6886FE7C" w14:textId="2E4A3961" w:rsidR="00AA5635" w:rsidRDefault="00AA5635" w:rsidP="00BE72D5">
      <w:r>
        <w:t xml:space="preserve">As has already been agreed, NR should support NC-JT also for the non-ideal backhaul case. The first question is thus what non-ideal backhaul means in terms backhaul </w:t>
      </w:r>
      <w:r w:rsidR="0014722A">
        <w:t xml:space="preserve">link </w:t>
      </w:r>
      <w:r>
        <w:t xml:space="preserve">delay, as different non-ideal backhaul </w:t>
      </w:r>
      <w:r w:rsidR="0014722A">
        <w:t xml:space="preserve">link </w:t>
      </w:r>
      <w:r>
        <w:t>delays would warrant different architecture options. In the evaluation assumptions for network coordination performance in TS 38.802, the following backhaul delays are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7196"/>
      </w:tblGrid>
      <w:tr w:rsidR="00AA5635" w:rsidRPr="00B61793" w14:paraId="47BC41B5" w14:textId="77777777" w:rsidTr="00927D58">
        <w:trPr>
          <w:trHeight w:val="132"/>
        </w:trPr>
        <w:tc>
          <w:tcPr>
            <w:tcW w:w="2235" w:type="dxa"/>
            <w:shd w:val="clear" w:color="auto" w:fill="auto"/>
            <w:vAlign w:val="center"/>
          </w:tcPr>
          <w:p w14:paraId="5C4C6815" w14:textId="77777777" w:rsidR="00AA5635" w:rsidRPr="00B61793" w:rsidRDefault="00AA5635" w:rsidP="00927D58">
            <w:pPr>
              <w:spacing w:after="0"/>
              <w:rPr>
                <w:rFonts w:ascii="Arial" w:eastAsia="Malgun Gothic" w:hAnsi="Calibri" w:cs="Arial"/>
                <w:color w:val="000000"/>
                <w:kern w:val="24"/>
                <w:sz w:val="16"/>
              </w:rPr>
            </w:pPr>
            <w:r w:rsidRPr="00B61793">
              <w:rPr>
                <w:rFonts w:ascii="Arial" w:eastAsia="Malgun Gothic" w:hAnsi="Calibri" w:cs="Arial"/>
                <w:color w:val="000000"/>
                <w:kern w:val="24"/>
                <w:sz w:val="16"/>
              </w:rPr>
              <w:t>Backhaul link delay</w:t>
            </w:r>
          </w:p>
        </w:tc>
        <w:tc>
          <w:tcPr>
            <w:tcW w:w="7589" w:type="dxa"/>
            <w:shd w:val="clear" w:color="auto" w:fill="auto"/>
            <w:vAlign w:val="center"/>
          </w:tcPr>
          <w:p w14:paraId="7A41C1FF" w14:textId="77777777" w:rsidR="00AA5635" w:rsidRPr="00B61793" w:rsidRDefault="00AA5635" w:rsidP="00927D58">
            <w:pPr>
              <w:spacing w:after="0"/>
              <w:rPr>
                <w:rFonts w:ascii="Arial" w:eastAsia="Malgun Gothic" w:hAnsi="Calibri" w:cs="Arial"/>
                <w:color w:val="000000"/>
                <w:kern w:val="24"/>
                <w:sz w:val="16"/>
              </w:rPr>
            </w:pPr>
            <w:r w:rsidRPr="00B61793">
              <w:rPr>
                <w:rFonts w:ascii="Arial" w:eastAsia="Malgun Gothic" w:hAnsi="Calibri" w:cs="Arial"/>
                <w:color w:val="000000"/>
                <w:kern w:val="24"/>
                <w:sz w:val="16"/>
              </w:rPr>
              <w:t>0ms, 2ms (optional), 5ms, 50ms (optional). Other values are not precluded. Report by each company</w:t>
            </w:r>
          </w:p>
        </w:tc>
      </w:tr>
    </w:tbl>
    <w:p w14:paraId="600288F1" w14:textId="5CB26F9E" w:rsidR="00AA5635" w:rsidRDefault="00AA5635" w:rsidP="00BE72D5"/>
    <w:p w14:paraId="4470FB22" w14:textId="35EDD7B2" w:rsidR="00AA5635" w:rsidRDefault="0014722A" w:rsidP="00BE72D5">
      <w:r>
        <w:t xml:space="preserve">These values can be seen as a starting point, however we note that different solutions would probably be required depending on if we optimize the architecture for 2ms or 50ms backhaul link delay. In our view, it makes sense to as a first priority design a system that works well for a low to moderate backhaul link delay in the first phase of NR, as such deployments likely will yield the best system performance. Support for slower backhaul link delays, if needed, could be added in later releases. </w:t>
      </w:r>
    </w:p>
    <w:p w14:paraId="0078A2DB" w14:textId="41BD7C29" w:rsidR="0014722A" w:rsidRDefault="0014722A" w:rsidP="0014722A">
      <w:pPr>
        <w:pStyle w:val="Proposal"/>
      </w:pPr>
      <w:bookmarkStart w:id="3" w:name="_Toc490059359"/>
      <w:bookmarkStart w:id="4" w:name="_Toc490247831"/>
      <w:r>
        <w:t>Framework for multi-PDSCH NC-JT is optimized for non-ideal backhaul links with backhaul delays in the range of 2-5ms</w:t>
      </w:r>
      <w:bookmarkEnd w:id="3"/>
      <w:bookmarkEnd w:id="4"/>
    </w:p>
    <w:p w14:paraId="3473E203" w14:textId="4F645F31" w:rsidR="00AA5635" w:rsidRDefault="0014722A" w:rsidP="0014722A">
      <w:pPr>
        <w:pStyle w:val="Heading3"/>
      </w:pPr>
      <w:r>
        <w:t>Architecture options</w:t>
      </w:r>
    </w:p>
    <w:p w14:paraId="59470C13" w14:textId="5367F44E" w:rsidR="00BE72D5" w:rsidRDefault="006A7816" w:rsidP="00BE72D5">
      <w:r>
        <w:t>The main issue to resolve is how UE should feed back HARQ ACK and CSI corresponding to the second, non-serving, TRP. Two main approaches can be used as we see it, either using a CA-lik</w:t>
      </w:r>
      <w:r w:rsidR="00DE55E0">
        <w:t xml:space="preserve">e approach or DC-like approach, illustrated in </w:t>
      </w:r>
      <w:r w:rsidR="00DE55E0">
        <w:fldChar w:fldCharType="begin"/>
      </w:r>
      <w:r w:rsidR="00DE55E0">
        <w:instrText xml:space="preserve"> REF _Ref490050649 \h </w:instrText>
      </w:r>
      <w:r w:rsidR="00DE55E0">
        <w:fldChar w:fldCharType="separate"/>
      </w:r>
      <w:r w:rsidR="00DE55E0">
        <w:t xml:space="preserve">Figure </w:t>
      </w:r>
      <w:r w:rsidR="00DE55E0">
        <w:rPr>
          <w:noProof/>
        </w:rPr>
        <w:t>1</w:t>
      </w:r>
      <w:r w:rsidR="00DE55E0">
        <w:fldChar w:fldCharType="end"/>
      </w:r>
      <w:r w:rsidR="00DE55E0">
        <w:t xml:space="preserve"> below.</w:t>
      </w:r>
    </w:p>
    <w:p w14:paraId="35F15EBA" w14:textId="07CBE542" w:rsidR="00DE55E0" w:rsidRDefault="00DE55E0" w:rsidP="00BE72D5"/>
    <w:p w14:paraId="20D66C76" w14:textId="77777777" w:rsidR="00DE55E0" w:rsidRDefault="00DE55E0" w:rsidP="00DE55E0">
      <w:pPr>
        <w:keepNext/>
      </w:pPr>
      <w:r>
        <w:rPr>
          <w:noProof/>
          <w:lang w:val="en-US" w:eastAsia="en-US"/>
        </w:rPr>
        <w:lastRenderedPageBreak/>
        <mc:AlternateContent>
          <mc:Choice Requires="wpc">
            <w:drawing>
              <wp:inline distT="0" distB="0" distL="0" distR="0" wp14:anchorId="23E88F12" wp14:editId="2BC56F32">
                <wp:extent cx="3576955" cy="569794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a:spLocks noChangeAspect="1" noChangeArrowheads="1"/>
                        </wps:cNvSpPr>
                        <wps:spPr bwMode="auto">
                          <a:xfrm>
                            <a:off x="141997" y="601449"/>
                            <a:ext cx="38003" cy="831612"/>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3" name="Rectangle 3"/>
                        <wps:cNvSpPr>
                          <a:spLocks noChangeAspect="1" noChangeArrowheads="1"/>
                        </wps:cNvSpPr>
                        <wps:spPr bwMode="auto">
                          <a:xfrm>
                            <a:off x="184131" y="560391"/>
                            <a:ext cx="90050" cy="203797"/>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Rectangle 4"/>
                        <wps:cNvSpPr>
                          <a:spLocks noChangeAspect="1" noChangeArrowheads="1"/>
                        </wps:cNvSpPr>
                        <wps:spPr bwMode="auto">
                          <a:xfrm>
                            <a:off x="3001021" y="570969"/>
                            <a:ext cx="38003" cy="831612"/>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5" name="Rectangle 5"/>
                        <wps:cNvSpPr>
                          <a:spLocks noChangeAspect="1" noChangeArrowheads="1"/>
                        </wps:cNvSpPr>
                        <wps:spPr bwMode="auto">
                          <a:xfrm>
                            <a:off x="2904163" y="529911"/>
                            <a:ext cx="90050" cy="203797"/>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6" name="Freeform 28" descr="bpct-blend5"/>
                        <wps:cNvSpPr>
                          <a:spLocks noChangeAspect="1" noEditPoints="1"/>
                        </wps:cNvSpPr>
                        <wps:spPr bwMode="auto">
                          <a:xfrm>
                            <a:off x="1593472" y="2012348"/>
                            <a:ext cx="164047" cy="185760"/>
                          </a:xfrm>
                          <a:custGeom>
                            <a:avLst/>
                            <a:gdLst>
                              <a:gd name="T0" fmla="*/ 236 w 275"/>
                              <a:gd name="T1" fmla="*/ 64 h 503"/>
                              <a:gd name="T2" fmla="*/ 229 w 275"/>
                              <a:gd name="T3" fmla="*/ 61 h 503"/>
                              <a:gd name="T4" fmla="*/ 46 w 275"/>
                              <a:gd name="T5" fmla="*/ 61 h 503"/>
                              <a:gd name="T6" fmla="*/ 38 w 275"/>
                              <a:gd name="T7" fmla="*/ 64 h 503"/>
                              <a:gd name="T8" fmla="*/ 30 w 275"/>
                              <a:gd name="T9" fmla="*/ 400 h 503"/>
                              <a:gd name="T10" fmla="*/ 49 w 275"/>
                              <a:gd name="T11" fmla="*/ 420 h 503"/>
                              <a:gd name="T12" fmla="*/ 225 w 275"/>
                              <a:gd name="T13" fmla="*/ 420 h 503"/>
                              <a:gd name="T14" fmla="*/ 244 w 275"/>
                              <a:gd name="T15" fmla="*/ 400 h 503"/>
                              <a:gd name="T16" fmla="*/ 228 w 275"/>
                              <a:gd name="T17" fmla="*/ 400 h 503"/>
                              <a:gd name="T18" fmla="*/ 225 w 275"/>
                              <a:gd name="T19" fmla="*/ 404 h 503"/>
                              <a:gd name="T20" fmla="*/ 137 w 275"/>
                              <a:gd name="T21" fmla="*/ 405 h 503"/>
                              <a:gd name="T22" fmla="*/ 47 w 275"/>
                              <a:gd name="T23" fmla="*/ 403 h 503"/>
                              <a:gd name="T24" fmla="*/ 46 w 275"/>
                              <a:gd name="T25" fmla="*/ 78 h 503"/>
                              <a:gd name="T26" fmla="*/ 48 w 275"/>
                              <a:gd name="T27" fmla="*/ 77 h 503"/>
                              <a:gd name="T28" fmla="*/ 197 w 275"/>
                              <a:gd name="T29" fmla="*/ 75 h 503"/>
                              <a:gd name="T30" fmla="*/ 228 w 275"/>
                              <a:gd name="T31" fmla="*/ 78 h 503"/>
                              <a:gd name="T32" fmla="*/ 228 w 275"/>
                              <a:gd name="T33" fmla="*/ 400 h 503"/>
                              <a:gd name="T34" fmla="*/ 103 w 275"/>
                              <a:gd name="T35" fmla="*/ 465 h 503"/>
                              <a:gd name="T36" fmla="*/ 164 w 275"/>
                              <a:gd name="T37" fmla="*/ 473 h 503"/>
                              <a:gd name="T38" fmla="*/ 164 w 275"/>
                              <a:gd name="T39" fmla="*/ 457 h 503"/>
                              <a:gd name="T40" fmla="*/ 235 w 275"/>
                              <a:gd name="T41" fmla="*/ 448 h 503"/>
                              <a:gd name="T42" fmla="*/ 182 w 275"/>
                              <a:gd name="T43" fmla="*/ 465 h 503"/>
                              <a:gd name="T44" fmla="*/ 191 w 275"/>
                              <a:gd name="T45" fmla="*/ 471 h 503"/>
                              <a:gd name="T46" fmla="*/ 244 w 275"/>
                              <a:gd name="T47" fmla="*/ 454 h 503"/>
                              <a:gd name="T48" fmla="*/ 39 w 275"/>
                              <a:gd name="T49" fmla="*/ 448 h 503"/>
                              <a:gd name="T50" fmla="*/ 37 w 275"/>
                              <a:gd name="T51" fmla="*/ 463 h 503"/>
                              <a:gd name="T52" fmla="*/ 84 w 275"/>
                              <a:gd name="T53" fmla="*/ 471 h 503"/>
                              <a:gd name="T54" fmla="*/ 86 w 275"/>
                              <a:gd name="T55" fmla="*/ 455 h 503"/>
                              <a:gd name="T56" fmla="*/ 266 w 275"/>
                              <a:gd name="T57" fmla="*/ 99 h 503"/>
                              <a:gd name="T58" fmla="*/ 258 w 275"/>
                              <a:gd name="T59" fmla="*/ 477 h 503"/>
                              <a:gd name="T60" fmla="*/ 252 w 275"/>
                              <a:gd name="T61" fmla="*/ 484 h 503"/>
                              <a:gd name="T62" fmla="*/ 251 w 275"/>
                              <a:gd name="T63" fmla="*/ 485 h 503"/>
                              <a:gd name="T64" fmla="*/ 23 w 275"/>
                              <a:gd name="T65" fmla="*/ 485 h 503"/>
                              <a:gd name="T66" fmla="*/ 16 w 275"/>
                              <a:gd name="T67" fmla="*/ 477 h 503"/>
                              <a:gd name="T68" fmla="*/ 18 w 275"/>
                              <a:gd name="T69" fmla="*/ 23 h 503"/>
                              <a:gd name="T70" fmla="*/ 20 w 275"/>
                              <a:gd name="T71" fmla="*/ 22 h 503"/>
                              <a:gd name="T72" fmla="*/ 88 w 275"/>
                              <a:gd name="T73" fmla="*/ 18 h 503"/>
                              <a:gd name="T74" fmla="*/ 186 w 275"/>
                              <a:gd name="T75" fmla="*/ 18 h 503"/>
                              <a:gd name="T76" fmla="*/ 257 w 275"/>
                              <a:gd name="T77" fmla="*/ 23 h 503"/>
                              <a:gd name="T78" fmla="*/ 258 w 275"/>
                              <a:gd name="T79" fmla="*/ 69 h 503"/>
                              <a:gd name="T80" fmla="*/ 274 w 275"/>
                              <a:gd name="T81" fmla="*/ 69 h 503"/>
                              <a:gd name="T82" fmla="*/ 274 w 275"/>
                              <a:gd name="T83" fmla="*/ 25 h 503"/>
                              <a:gd name="T84" fmla="*/ 257 w 275"/>
                              <a:gd name="T85" fmla="*/ 6 h 503"/>
                              <a:gd name="T86" fmla="*/ 137 w 275"/>
                              <a:gd name="T87" fmla="*/ 0 h 503"/>
                              <a:gd name="T88" fmla="*/ 17 w 275"/>
                              <a:gd name="T89" fmla="*/ 6 h 503"/>
                              <a:gd name="T90" fmla="*/ 0 w 275"/>
                              <a:gd name="T91" fmla="*/ 25 h 503"/>
                              <a:gd name="T92" fmla="*/ 12 w 275"/>
                              <a:gd name="T93" fmla="*/ 498 h 503"/>
                              <a:gd name="T94" fmla="*/ 137 w 275"/>
                              <a:gd name="T95" fmla="*/ 503 h 503"/>
                              <a:gd name="T96" fmla="*/ 262 w 275"/>
                              <a:gd name="T97" fmla="*/ 498 h 503"/>
                              <a:gd name="T98" fmla="*/ 274 w 275"/>
                              <a:gd name="T99" fmla="*/ 107 h 503"/>
                              <a:gd name="T100" fmla="*/ 137 w 275"/>
                              <a:gd name="T101" fmla="*/ 16 h 503"/>
                              <a:gd name="T102" fmla="*/ 137 w 275"/>
                              <a:gd name="T103" fmla="*/ 27 h 503"/>
                              <a:gd name="T104" fmla="*/ 137 w 275"/>
                              <a:gd name="T105" fmla="*/ 16 h 503"/>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w 275"/>
                              <a:gd name="T160" fmla="*/ 0 h 503"/>
                              <a:gd name="T161" fmla="*/ 275 w 275"/>
                              <a:gd name="T162" fmla="*/ 503 h 503"/>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T159" t="T160" r="T161" b="T162"/>
                            <a:pathLst>
                              <a:path w="275" h="503">
                                <a:moveTo>
                                  <a:pt x="244" y="77"/>
                                </a:moveTo>
                                <a:cubicBezTo>
                                  <a:pt x="244" y="70"/>
                                  <a:pt x="240" y="66"/>
                                  <a:pt x="236" y="64"/>
                                </a:cubicBezTo>
                                <a:cubicBezTo>
                                  <a:pt x="233" y="62"/>
                                  <a:pt x="230" y="61"/>
                                  <a:pt x="230" y="61"/>
                                </a:cubicBezTo>
                                <a:cubicBezTo>
                                  <a:pt x="229" y="61"/>
                                  <a:pt x="229" y="61"/>
                                  <a:pt x="229" y="61"/>
                                </a:cubicBezTo>
                                <a:cubicBezTo>
                                  <a:pt x="228" y="61"/>
                                  <a:pt x="178" y="57"/>
                                  <a:pt x="137" y="57"/>
                                </a:cubicBezTo>
                                <a:cubicBezTo>
                                  <a:pt x="97" y="57"/>
                                  <a:pt x="46" y="61"/>
                                  <a:pt x="46" y="61"/>
                                </a:cubicBezTo>
                                <a:cubicBezTo>
                                  <a:pt x="45" y="61"/>
                                  <a:pt x="45" y="61"/>
                                  <a:pt x="45" y="61"/>
                                </a:cubicBezTo>
                                <a:cubicBezTo>
                                  <a:pt x="44" y="61"/>
                                  <a:pt x="41" y="62"/>
                                  <a:pt x="38" y="64"/>
                                </a:cubicBezTo>
                                <a:cubicBezTo>
                                  <a:pt x="35" y="66"/>
                                  <a:pt x="30" y="70"/>
                                  <a:pt x="30" y="77"/>
                                </a:cubicBezTo>
                                <a:cubicBezTo>
                                  <a:pt x="30" y="84"/>
                                  <a:pt x="30" y="389"/>
                                  <a:pt x="30" y="400"/>
                                </a:cubicBezTo>
                                <a:cubicBezTo>
                                  <a:pt x="30" y="409"/>
                                  <a:pt x="35" y="415"/>
                                  <a:pt x="40" y="417"/>
                                </a:cubicBezTo>
                                <a:cubicBezTo>
                                  <a:pt x="45" y="420"/>
                                  <a:pt x="48" y="420"/>
                                  <a:pt x="49" y="420"/>
                                </a:cubicBezTo>
                                <a:cubicBezTo>
                                  <a:pt x="49" y="420"/>
                                  <a:pt x="90" y="421"/>
                                  <a:pt x="137" y="421"/>
                                </a:cubicBezTo>
                                <a:cubicBezTo>
                                  <a:pt x="184" y="421"/>
                                  <a:pt x="225" y="420"/>
                                  <a:pt x="225" y="420"/>
                                </a:cubicBezTo>
                                <a:cubicBezTo>
                                  <a:pt x="226" y="420"/>
                                  <a:pt x="230" y="420"/>
                                  <a:pt x="234" y="417"/>
                                </a:cubicBezTo>
                                <a:cubicBezTo>
                                  <a:pt x="239" y="415"/>
                                  <a:pt x="245" y="409"/>
                                  <a:pt x="244" y="400"/>
                                </a:cubicBezTo>
                                <a:cubicBezTo>
                                  <a:pt x="244" y="389"/>
                                  <a:pt x="244" y="84"/>
                                  <a:pt x="244" y="77"/>
                                </a:cubicBezTo>
                                <a:close/>
                                <a:moveTo>
                                  <a:pt x="228" y="400"/>
                                </a:moveTo>
                                <a:cubicBezTo>
                                  <a:pt x="228" y="403"/>
                                  <a:pt x="228" y="402"/>
                                  <a:pt x="227" y="403"/>
                                </a:cubicBezTo>
                                <a:cubicBezTo>
                                  <a:pt x="226" y="403"/>
                                  <a:pt x="226" y="404"/>
                                  <a:pt x="225" y="404"/>
                                </a:cubicBezTo>
                                <a:cubicBezTo>
                                  <a:pt x="225" y="404"/>
                                  <a:pt x="224" y="404"/>
                                  <a:pt x="224" y="404"/>
                                </a:cubicBezTo>
                                <a:cubicBezTo>
                                  <a:pt x="223" y="404"/>
                                  <a:pt x="183" y="405"/>
                                  <a:pt x="137" y="405"/>
                                </a:cubicBezTo>
                                <a:cubicBezTo>
                                  <a:pt x="92" y="405"/>
                                  <a:pt x="52" y="404"/>
                                  <a:pt x="50" y="404"/>
                                </a:cubicBezTo>
                                <a:cubicBezTo>
                                  <a:pt x="49" y="404"/>
                                  <a:pt x="48" y="403"/>
                                  <a:pt x="47" y="403"/>
                                </a:cubicBezTo>
                                <a:cubicBezTo>
                                  <a:pt x="46" y="402"/>
                                  <a:pt x="46" y="402"/>
                                  <a:pt x="46" y="400"/>
                                </a:cubicBezTo>
                                <a:cubicBezTo>
                                  <a:pt x="46" y="389"/>
                                  <a:pt x="46" y="91"/>
                                  <a:pt x="46" y="78"/>
                                </a:cubicBezTo>
                                <a:cubicBezTo>
                                  <a:pt x="46" y="78"/>
                                  <a:pt x="47" y="77"/>
                                  <a:pt x="47" y="77"/>
                                </a:cubicBezTo>
                                <a:cubicBezTo>
                                  <a:pt x="47" y="77"/>
                                  <a:pt x="48" y="77"/>
                                  <a:pt x="48" y="77"/>
                                </a:cubicBezTo>
                                <a:cubicBezTo>
                                  <a:pt x="54" y="76"/>
                                  <a:pt x="100" y="73"/>
                                  <a:pt x="137" y="73"/>
                                </a:cubicBezTo>
                                <a:cubicBezTo>
                                  <a:pt x="157" y="73"/>
                                  <a:pt x="179" y="74"/>
                                  <a:pt x="197" y="75"/>
                                </a:cubicBezTo>
                                <a:cubicBezTo>
                                  <a:pt x="212" y="76"/>
                                  <a:pt x="223" y="77"/>
                                  <a:pt x="226" y="77"/>
                                </a:cubicBezTo>
                                <a:cubicBezTo>
                                  <a:pt x="227" y="77"/>
                                  <a:pt x="228" y="77"/>
                                  <a:pt x="228" y="78"/>
                                </a:cubicBezTo>
                                <a:cubicBezTo>
                                  <a:pt x="228" y="78"/>
                                  <a:pt x="228" y="78"/>
                                  <a:pt x="228" y="78"/>
                                </a:cubicBezTo>
                                <a:cubicBezTo>
                                  <a:pt x="228" y="91"/>
                                  <a:pt x="228" y="389"/>
                                  <a:pt x="228" y="400"/>
                                </a:cubicBezTo>
                                <a:close/>
                                <a:moveTo>
                                  <a:pt x="111" y="457"/>
                                </a:moveTo>
                                <a:cubicBezTo>
                                  <a:pt x="106" y="457"/>
                                  <a:pt x="103" y="461"/>
                                  <a:pt x="103" y="465"/>
                                </a:cubicBezTo>
                                <a:cubicBezTo>
                                  <a:pt x="103" y="470"/>
                                  <a:pt x="106" y="473"/>
                                  <a:pt x="111" y="473"/>
                                </a:cubicBezTo>
                                <a:cubicBezTo>
                                  <a:pt x="164" y="473"/>
                                  <a:pt x="164" y="473"/>
                                  <a:pt x="164" y="473"/>
                                </a:cubicBezTo>
                                <a:cubicBezTo>
                                  <a:pt x="168" y="473"/>
                                  <a:pt x="172" y="470"/>
                                  <a:pt x="172" y="465"/>
                                </a:cubicBezTo>
                                <a:cubicBezTo>
                                  <a:pt x="172" y="461"/>
                                  <a:pt x="168" y="457"/>
                                  <a:pt x="164" y="457"/>
                                </a:cubicBezTo>
                                <a:lnTo>
                                  <a:pt x="111" y="457"/>
                                </a:lnTo>
                                <a:close/>
                                <a:moveTo>
                                  <a:pt x="235" y="448"/>
                                </a:moveTo>
                                <a:cubicBezTo>
                                  <a:pt x="189" y="455"/>
                                  <a:pt x="189" y="455"/>
                                  <a:pt x="189" y="455"/>
                                </a:cubicBezTo>
                                <a:cubicBezTo>
                                  <a:pt x="184" y="456"/>
                                  <a:pt x="181" y="460"/>
                                  <a:pt x="182" y="465"/>
                                </a:cubicBezTo>
                                <a:cubicBezTo>
                                  <a:pt x="183" y="468"/>
                                  <a:pt x="186" y="471"/>
                                  <a:pt x="190" y="471"/>
                                </a:cubicBezTo>
                                <a:cubicBezTo>
                                  <a:pt x="190" y="471"/>
                                  <a:pt x="191" y="471"/>
                                  <a:pt x="191" y="471"/>
                                </a:cubicBezTo>
                                <a:cubicBezTo>
                                  <a:pt x="238" y="463"/>
                                  <a:pt x="238" y="463"/>
                                  <a:pt x="238" y="463"/>
                                </a:cubicBezTo>
                                <a:cubicBezTo>
                                  <a:pt x="242" y="463"/>
                                  <a:pt x="245" y="459"/>
                                  <a:pt x="244" y="454"/>
                                </a:cubicBezTo>
                                <a:cubicBezTo>
                                  <a:pt x="244" y="450"/>
                                  <a:pt x="239" y="447"/>
                                  <a:pt x="235" y="448"/>
                                </a:cubicBezTo>
                                <a:close/>
                                <a:moveTo>
                                  <a:pt x="39" y="448"/>
                                </a:moveTo>
                                <a:cubicBezTo>
                                  <a:pt x="35" y="447"/>
                                  <a:pt x="31" y="450"/>
                                  <a:pt x="30" y="454"/>
                                </a:cubicBezTo>
                                <a:cubicBezTo>
                                  <a:pt x="29" y="459"/>
                                  <a:pt x="32" y="463"/>
                                  <a:pt x="37" y="463"/>
                                </a:cubicBezTo>
                                <a:cubicBezTo>
                                  <a:pt x="83" y="471"/>
                                  <a:pt x="83" y="471"/>
                                  <a:pt x="83" y="471"/>
                                </a:cubicBezTo>
                                <a:cubicBezTo>
                                  <a:pt x="84" y="471"/>
                                  <a:pt x="84" y="471"/>
                                  <a:pt x="84" y="471"/>
                                </a:cubicBezTo>
                                <a:cubicBezTo>
                                  <a:pt x="88" y="471"/>
                                  <a:pt x="92" y="468"/>
                                  <a:pt x="92" y="465"/>
                                </a:cubicBezTo>
                                <a:cubicBezTo>
                                  <a:pt x="93" y="460"/>
                                  <a:pt x="90" y="456"/>
                                  <a:pt x="86" y="455"/>
                                </a:cubicBezTo>
                                <a:lnTo>
                                  <a:pt x="39" y="448"/>
                                </a:lnTo>
                                <a:close/>
                                <a:moveTo>
                                  <a:pt x="266" y="99"/>
                                </a:moveTo>
                                <a:cubicBezTo>
                                  <a:pt x="262" y="99"/>
                                  <a:pt x="258" y="102"/>
                                  <a:pt x="258" y="107"/>
                                </a:cubicBezTo>
                                <a:cubicBezTo>
                                  <a:pt x="258" y="234"/>
                                  <a:pt x="258" y="467"/>
                                  <a:pt x="258" y="477"/>
                                </a:cubicBezTo>
                                <a:cubicBezTo>
                                  <a:pt x="258" y="482"/>
                                  <a:pt x="257" y="482"/>
                                  <a:pt x="255" y="483"/>
                                </a:cubicBezTo>
                                <a:cubicBezTo>
                                  <a:pt x="254" y="484"/>
                                  <a:pt x="253" y="484"/>
                                  <a:pt x="252" y="484"/>
                                </a:cubicBezTo>
                                <a:cubicBezTo>
                                  <a:pt x="251" y="485"/>
                                  <a:pt x="251" y="485"/>
                                  <a:pt x="251" y="485"/>
                                </a:cubicBezTo>
                                <a:cubicBezTo>
                                  <a:pt x="251" y="485"/>
                                  <a:pt x="251" y="485"/>
                                  <a:pt x="251" y="485"/>
                                </a:cubicBezTo>
                                <a:cubicBezTo>
                                  <a:pt x="249" y="485"/>
                                  <a:pt x="197" y="487"/>
                                  <a:pt x="137" y="486"/>
                                </a:cubicBezTo>
                                <a:cubicBezTo>
                                  <a:pt x="77" y="487"/>
                                  <a:pt x="25" y="485"/>
                                  <a:pt x="23" y="485"/>
                                </a:cubicBezTo>
                                <a:cubicBezTo>
                                  <a:pt x="23" y="485"/>
                                  <a:pt x="20" y="484"/>
                                  <a:pt x="19" y="483"/>
                                </a:cubicBezTo>
                                <a:cubicBezTo>
                                  <a:pt x="17" y="482"/>
                                  <a:pt x="16" y="481"/>
                                  <a:pt x="16" y="477"/>
                                </a:cubicBezTo>
                                <a:cubicBezTo>
                                  <a:pt x="16" y="463"/>
                                  <a:pt x="16" y="34"/>
                                  <a:pt x="16" y="25"/>
                                </a:cubicBezTo>
                                <a:cubicBezTo>
                                  <a:pt x="16" y="25"/>
                                  <a:pt x="16" y="24"/>
                                  <a:pt x="18" y="23"/>
                                </a:cubicBezTo>
                                <a:cubicBezTo>
                                  <a:pt x="18" y="23"/>
                                  <a:pt x="19" y="22"/>
                                  <a:pt x="20" y="22"/>
                                </a:cubicBezTo>
                                <a:cubicBezTo>
                                  <a:pt x="20" y="22"/>
                                  <a:pt x="20" y="22"/>
                                  <a:pt x="20" y="22"/>
                                </a:cubicBezTo>
                                <a:cubicBezTo>
                                  <a:pt x="24" y="21"/>
                                  <a:pt x="39" y="20"/>
                                  <a:pt x="59" y="19"/>
                                </a:cubicBezTo>
                                <a:cubicBezTo>
                                  <a:pt x="68" y="19"/>
                                  <a:pt x="78" y="18"/>
                                  <a:pt x="88" y="18"/>
                                </a:cubicBezTo>
                                <a:cubicBezTo>
                                  <a:pt x="96" y="33"/>
                                  <a:pt x="115" y="43"/>
                                  <a:pt x="137" y="43"/>
                                </a:cubicBezTo>
                                <a:cubicBezTo>
                                  <a:pt x="159" y="43"/>
                                  <a:pt x="178" y="33"/>
                                  <a:pt x="186" y="18"/>
                                </a:cubicBezTo>
                                <a:cubicBezTo>
                                  <a:pt x="220" y="19"/>
                                  <a:pt x="249" y="21"/>
                                  <a:pt x="254" y="22"/>
                                </a:cubicBezTo>
                                <a:cubicBezTo>
                                  <a:pt x="255" y="22"/>
                                  <a:pt x="256" y="23"/>
                                  <a:pt x="257" y="23"/>
                                </a:cubicBezTo>
                                <a:cubicBezTo>
                                  <a:pt x="258" y="24"/>
                                  <a:pt x="258" y="24"/>
                                  <a:pt x="258" y="25"/>
                                </a:cubicBezTo>
                                <a:cubicBezTo>
                                  <a:pt x="258" y="27"/>
                                  <a:pt x="258" y="43"/>
                                  <a:pt x="258" y="69"/>
                                </a:cubicBezTo>
                                <a:cubicBezTo>
                                  <a:pt x="258" y="73"/>
                                  <a:pt x="262" y="77"/>
                                  <a:pt x="266" y="77"/>
                                </a:cubicBezTo>
                                <a:cubicBezTo>
                                  <a:pt x="271" y="77"/>
                                  <a:pt x="274" y="73"/>
                                  <a:pt x="274" y="69"/>
                                </a:cubicBezTo>
                                <a:cubicBezTo>
                                  <a:pt x="274" y="69"/>
                                  <a:pt x="274" y="69"/>
                                  <a:pt x="274" y="69"/>
                                </a:cubicBezTo>
                                <a:cubicBezTo>
                                  <a:pt x="274" y="43"/>
                                  <a:pt x="274" y="27"/>
                                  <a:pt x="274" y="25"/>
                                </a:cubicBezTo>
                                <a:cubicBezTo>
                                  <a:pt x="274" y="17"/>
                                  <a:pt x="269" y="12"/>
                                  <a:pt x="265" y="9"/>
                                </a:cubicBezTo>
                                <a:cubicBezTo>
                                  <a:pt x="261" y="7"/>
                                  <a:pt x="257" y="6"/>
                                  <a:pt x="257" y="6"/>
                                </a:cubicBezTo>
                                <a:cubicBezTo>
                                  <a:pt x="256" y="6"/>
                                  <a:pt x="256" y="6"/>
                                  <a:pt x="256" y="6"/>
                                </a:cubicBezTo>
                                <a:cubicBezTo>
                                  <a:pt x="256" y="6"/>
                                  <a:pt x="190" y="0"/>
                                  <a:pt x="137" y="0"/>
                                </a:cubicBezTo>
                                <a:cubicBezTo>
                                  <a:pt x="84" y="0"/>
                                  <a:pt x="19" y="6"/>
                                  <a:pt x="18" y="6"/>
                                </a:cubicBezTo>
                                <a:cubicBezTo>
                                  <a:pt x="17" y="6"/>
                                  <a:pt x="17" y="6"/>
                                  <a:pt x="17" y="6"/>
                                </a:cubicBezTo>
                                <a:cubicBezTo>
                                  <a:pt x="17" y="6"/>
                                  <a:pt x="13" y="7"/>
                                  <a:pt x="9" y="9"/>
                                </a:cubicBezTo>
                                <a:cubicBezTo>
                                  <a:pt x="5" y="12"/>
                                  <a:pt x="0" y="17"/>
                                  <a:pt x="0" y="25"/>
                                </a:cubicBezTo>
                                <a:cubicBezTo>
                                  <a:pt x="0" y="34"/>
                                  <a:pt x="0" y="463"/>
                                  <a:pt x="0" y="477"/>
                                </a:cubicBezTo>
                                <a:cubicBezTo>
                                  <a:pt x="0" y="488"/>
                                  <a:pt x="6" y="495"/>
                                  <a:pt x="12" y="498"/>
                                </a:cubicBezTo>
                                <a:cubicBezTo>
                                  <a:pt x="17" y="500"/>
                                  <a:pt x="22" y="501"/>
                                  <a:pt x="23" y="501"/>
                                </a:cubicBezTo>
                                <a:cubicBezTo>
                                  <a:pt x="23" y="501"/>
                                  <a:pt x="76" y="502"/>
                                  <a:pt x="137" y="503"/>
                                </a:cubicBezTo>
                                <a:cubicBezTo>
                                  <a:pt x="198" y="502"/>
                                  <a:pt x="251" y="501"/>
                                  <a:pt x="251" y="501"/>
                                </a:cubicBezTo>
                                <a:cubicBezTo>
                                  <a:pt x="252" y="501"/>
                                  <a:pt x="257" y="500"/>
                                  <a:pt x="262" y="498"/>
                                </a:cubicBezTo>
                                <a:cubicBezTo>
                                  <a:pt x="268" y="495"/>
                                  <a:pt x="275" y="488"/>
                                  <a:pt x="274" y="477"/>
                                </a:cubicBezTo>
                                <a:cubicBezTo>
                                  <a:pt x="274" y="467"/>
                                  <a:pt x="274" y="234"/>
                                  <a:pt x="274" y="107"/>
                                </a:cubicBezTo>
                                <a:cubicBezTo>
                                  <a:pt x="274" y="102"/>
                                  <a:pt x="271" y="99"/>
                                  <a:pt x="266" y="99"/>
                                </a:cubicBezTo>
                                <a:close/>
                                <a:moveTo>
                                  <a:pt x="137" y="16"/>
                                </a:moveTo>
                                <a:cubicBezTo>
                                  <a:pt x="147" y="16"/>
                                  <a:pt x="157" y="17"/>
                                  <a:pt x="167" y="17"/>
                                </a:cubicBezTo>
                                <a:cubicBezTo>
                                  <a:pt x="160" y="22"/>
                                  <a:pt x="150" y="27"/>
                                  <a:pt x="137" y="27"/>
                                </a:cubicBezTo>
                                <a:cubicBezTo>
                                  <a:pt x="124" y="27"/>
                                  <a:pt x="114" y="22"/>
                                  <a:pt x="107" y="17"/>
                                </a:cubicBezTo>
                                <a:cubicBezTo>
                                  <a:pt x="117" y="17"/>
                                  <a:pt x="128" y="16"/>
                                  <a:pt x="137" y="16"/>
                                </a:cubicBezTo>
                                <a:close/>
                              </a:path>
                            </a:pathLst>
                          </a:custGeom>
                          <a:blipFill dpi="0" rotWithShape="0">
                            <a:blip r:embed="rId8"/>
                            <a:srcRect/>
                            <a:stretch>
                              <a:fillRect/>
                            </a:stretch>
                          </a:blipFill>
                          <a:ln w="9525">
                            <a:solidFill>
                              <a:schemeClr val="tx2"/>
                            </a:solidFill>
                            <a:round/>
                            <a:headEnd/>
                            <a:tailEnd/>
                          </a:ln>
                        </wps:spPr>
                        <wps:bodyPr/>
                      </wps:wsp>
                      <wps:wsp>
                        <wps:cNvPr id="7" name="Text Box 7"/>
                        <wps:cNvSpPr txBox="1"/>
                        <wps:spPr>
                          <a:xfrm>
                            <a:off x="0" y="1"/>
                            <a:ext cx="782726" cy="226771"/>
                          </a:xfrm>
                          <a:prstGeom prst="rect">
                            <a:avLst/>
                          </a:prstGeom>
                          <a:noFill/>
                          <a:ln w="6350">
                            <a:noFill/>
                          </a:ln>
                        </wps:spPr>
                        <wps:txbx>
                          <w:txbxContent>
                            <w:p w14:paraId="4EA2BEC9" w14:textId="77777777" w:rsidR="00DE55E0" w:rsidRPr="00347D76" w:rsidRDefault="00DE55E0" w:rsidP="00DE55E0">
                              <w:pPr>
                                <w:rPr>
                                  <w:lang w:val="sv-SE"/>
                                </w:rPr>
                              </w:pPr>
                              <w:r>
                                <w:rPr>
                                  <w:lang w:val="sv-SE"/>
                                </w:rPr>
                                <w:t>TRP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7"/>
                        <wps:cNvSpPr txBox="1"/>
                        <wps:spPr>
                          <a:xfrm>
                            <a:off x="2637907" y="11751"/>
                            <a:ext cx="782320" cy="226695"/>
                          </a:xfrm>
                          <a:prstGeom prst="rect">
                            <a:avLst/>
                          </a:prstGeom>
                          <a:noFill/>
                          <a:ln w="6350">
                            <a:noFill/>
                          </a:ln>
                        </wps:spPr>
                        <wps:txbx>
                          <w:txbxContent>
                            <w:p w14:paraId="547E1077"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Straight Arrow Connector 9"/>
                        <wps:cNvCnPr/>
                        <wps:spPr>
                          <a:xfrm flipH="1" flipV="1">
                            <a:off x="373076" y="1287467"/>
                            <a:ext cx="738834" cy="7827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365760" y="614476"/>
                            <a:ext cx="2392070" cy="1463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7"/>
                        <wps:cNvSpPr txBox="1"/>
                        <wps:spPr>
                          <a:xfrm>
                            <a:off x="936346" y="662803"/>
                            <a:ext cx="1262243" cy="226695"/>
                          </a:xfrm>
                          <a:prstGeom prst="rect">
                            <a:avLst/>
                          </a:prstGeom>
                          <a:noFill/>
                          <a:ln w="6350">
                            <a:noFill/>
                          </a:ln>
                        </wps:spPr>
                        <wps:txbx>
                          <w:txbxContent>
                            <w:p w14:paraId="034A9135" w14:textId="77777777" w:rsidR="00DE55E0" w:rsidRPr="00347D76" w:rsidRDefault="00DE55E0" w:rsidP="00DE55E0">
                              <w:pPr>
                                <w:pStyle w:val="NormalWeb"/>
                                <w:overflowPunct w:val="0"/>
                                <w:spacing w:before="0" w:beforeAutospacing="0" w:after="120" w:afterAutospacing="0"/>
                                <w:jc w:val="both"/>
                                <w:rPr>
                                  <w:i/>
                                  <w:sz w:val="20"/>
                                  <w:lang w:val="sv-SE"/>
                                </w:rPr>
                              </w:pPr>
                              <w:r>
                                <w:rPr>
                                  <w:rFonts w:eastAsia="Times New Roman"/>
                                  <w:i/>
                                  <w:sz w:val="16"/>
                                  <w:szCs w:val="20"/>
                                  <w:lang w:val="sv-SE"/>
                                </w:rPr>
                                <w:t>Non-ideal backhau</w:t>
                              </w:r>
                              <w:r w:rsidRPr="00347D76">
                                <w:rPr>
                                  <w:rFonts w:eastAsia="Times New Roman"/>
                                  <w:i/>
                                  <w:sz w:val="16"/>
                                  <w:szCs w:val="20"/>
                                  <w:lang w:val="sv-SE"/>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Text Box 7"/>
                        <wps:cNvSpPr txBox="1"/>
                        <wps:spPr>
                          <a:xfrm>
                            <a:off x="794476" y="344274"/>
                            <a:ext cx="1202573" cy="226695"/>
                          </a:xfrm>
                          <a:prstGeom prst="rect">
                            <a:avLst/>
                          </a:prstGeom>
                          <a:noFill/>
                          <a:ln w="6350">
                            <a:noFill/>
                          </a:ln>
                        </wps:spPr>
                        <wps:txbx>
                          <w:txbxContent>
                            <w:p w14:paraId="5EB147EA"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sz w:val="20"/>
                                  <w:szCs w:val="20"/>
                                  <w:lang w:val="sv-SE"/>
                                </w:rPr>
                                <w:t>HARQ ACK / CSI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7"/>
                        <wps:cNvSpPr txBox="1"/>
                        <wps:spPr>
                          <a:xfrm rot="2748671">
                            <a:off x="115364" y="1884442"/>
                            <a:ext cx="1261745" cy="226695"/>
                          </a:xfrm>
                          <a:prstGeom prst="rect">
                            <a:avLst/>
                          </a:prstGeom>
                          <a:noFill/>
                          <a:ln w="6350">
                            <a:noFill/>
                          </a:ln>
                        </wps:spPr>
                        <wps:txbx>
                          <w:txbxContent>
                            <w:p w14:paraId="5220B58C"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i/>
                                  <w:iCs/>
                                  <w:sz w:val="16"/>
                                  <w:szCs w:val="16"/>
                                  <w:lang w:val="sv-SE"/>
                                </w:rPr>
                                <w:t>PUCCH/PUSCH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7"/>
                        <wps:cNvSpPr txBox="1"/>
                        <wps:spPr>
                          <a:xfrm rot="2573932">
                            <a:off x="301640" y="1423586"/>
                            <a:ext cx="1202055" cy="226695"/>
                          </a:xfrm>
                          <a:prstGeom prst="rect">
                            <a:avLst/>
                          </a:prstGeom>
                          <a:noFill/>
                          <a:ln w="6350">
                            <a:noFill/>
                          </a:ln>
                        </wps:spPr>
                        <wps:txbx>
                          <w:txbxContent>
                            <w:p w14:paraId="4BE1AF06"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7"/>
                        <wps:cNvSpPr txBox="1"/>
                        <wps:spPr>
                          <a:xfrm>
                            <a:off x="1810894" y="1978720"/>
                            <a:ext cx="1202055" cy="226695"/>
                          </a:xfrm>
                          <a:prstGeom prst="rect">
                            <a:avLst/>
                          </a:prstGeom>
                          <a:noFill/>
                          <a:ln w="6350">
                            <a:noFill/>
                          </a:ln>
                        </wps:spPr>
                        <wps:txbx>
                          <w:txbxContent>
                            <w:p w14:paraId="2C0459FD"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sz w:val="20"/>
                                  <w:szCs w:val="20"/>
                                  <w:lang w:val="sv-SE"/>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Rectangle 18"/>
                        <wps:cNvSpPr>
                          <a:spLocks noChangeAspect="1" noChangeArrowheads="1"/>
                        </wps:cNvSpPr>
                        <wps:spPr bwMode="auto">
                          <a:xfrm>
                            <a:off x="219247" y="3292533"/>
                            <a:ext cx="37465" cy="831215"/>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19" name="Rectangle 19"/>
                        <wps:cNvSpPr>
                          <a:spLocks noChangeAspect="1" noChangeArrowheads="1"/>
                        </wps:cNvSpPr>
                        <wps:spPr bwMode="auto">
                          <a:xfrm>
                            <a:off x="261157" y="3251258"/>
                            <a:ext cx="89535" cy="203200"/>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20" name="Rectangle 20"/>
                        <wps:cNvSpPr>
                          <a:spLocks noChangeAspect="1" noChangeArrowheads="1"/>
                        </wps:cNvSpPr>
                        <wps:spPr bwMode="auto">
                          <a:xfrm>
                            <a:off x="3078652" y="3262053"/>
                            <a:ext cx="37465" cy="831215"/>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26" name="Rectangle 26"/>
                        <wps:cNvSpPr>
                          <a:spLocks noChangeAspect="1" noChangeArrowheads="1"/>
                        </wps:cNvSpPr>
                        <wps:spPr bwMode="auto">
                          <a:xfrm>
                            <a:off x="2981497" y="3220778"/>
                            <a:ext cx="89535" cy="203200"/>
                          </a:xfrm>
                          <a:prstGeom prst="rect">
                            <a:avLst/>
                          </a:prstGeom>
                          <a:gradFill rotWithShape="1">
                            <a:gsLst>
                              <a:gs pos="0">
                                <a:srgbClr val="535353"/>
                              </a:gs>
                              <a:gs pos="50000">
                                <a:srgbClr val="B4B4B4"/>
                              </a:gs>
                              <a:gs pos="100000">
                                <a:srgbClr val="535353"/>
                              </a:gs>
                            </a:gsLst>
                            <a:lin ang="0" scaled="1"/>
                          </a:gra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27" name="Freeform 28" descr="bpct-blend5"/>
                        <wps:cNvSpPr>
                          <a:spLocks noChangeAspect="1" noEditPoints="1"/>
                        </wps:cNvSpPr>
                        <wps:spPr bwMode="auto">
                          <a:xfrm>
                            <a:off x="1670857" y="4703503"/>
                            <a:ext cx="163830" cy="185420"/>
                          </a:xfrm>
                          <a:custGeom>
                            <a:avLst/>
                            <a:gdLst>
                              <a:gd name="T0" fmla="*/ 236 w 275"/>
                              <a:gd name="T1" fmla="*/ 64 h 503"/>
                              <a:gd name="T2" fmla="*/ 229 w 275"/>
                              <a:gd name="T3" fmla="*/ 61 h 503"/>
                              <a:gd name="T4" fmla="*/ 46 w 275"/>
                              <a:gd name="T5" fmla="*/ 61 h 503"/>
                              <a:gd name="T6" fmla="*/ 38 w 275"/>
                              <a:gd name="T7" fmla="*/ 64 h 503"/>
                              <a:gd name="T8" fmla="*/ 30 w 275"/>
                              <a:gd name="T9" fmla="*/ 400 h 503"/>
                              <a:gd name="T10" fmla="*/ 49 w 275"/>
                              <a:gd name="T11" fmla="*/ 420 h 503"/>
                              <a:gd name="T12" fmla="*/ 225 w 275"/>
                              <a:gd name="T13" fmla="*/ 420 h 503"/>
                              <a:gd name="T14" fmla="*/ 244 w 275"/>
                              <a:gd name="T15" fmla="*/ 400 h 503"/>
                              <a:gd name="T16" fmla="*/ 228 w 275"/>
                              <a:gd name="T17" fmla="*/ 400 h 503"/>
                              <a:gd name="T18" fmla="*/ 225 w 275"/>
                              <a:gd name="T19" fmla="*/ 404 h 503"/>
                              <a:gd name="T20" fmla="*/ 137 w 275"/>
                              <a:gd name="T21" fmla="*/ 405 h 503"/>
                              <a:gd name="T22" fmla="*/ 47 w 275"/>
                              <a:gd name="T23" fmla="*/ 403 h 503"/>
                              <a:gd name="T24" fmla="*/ 46 w 275"/>
                              <a:gd name="T25" fmla="*/ 78 h 503"/>
                              <a:gd name="T26" fmla="*/ 48 w 275"/>
                              <a:gd name="T27" fmla="*/ 77 h 503"/>
                              <a:gd name="T28" fmla="*/ 197 w 275"/>
                              <a:gd name="T29" fmla="*/ 75 h 503"/>
                              <a:gd name="T30" fmla="*/ 228 w 275"/>
                              <a:gd name="T31" fmla="*/ 78 h 503"/>
                              <a:gd name="T32" fmla="*/ 228 w 275"/>
                              <a:gd name="T33" fmla="*/ 400 h 503"/>
                              <a:gd name="T34" fmla="*/ 103 w 275"/>
                              <a:gd name="T35" fmla="*/ 465 h 503"/>
                              <a:gd name="T36" fmla="*/ 164 w 275"/>
                              <a:gd name="T37" fmla="*/ 473 h 503"/>
                              <a:gd name="T38" fmla="*/ 164 w 275"/>
                              <a:gd name="T39" fmla="*/ 457 h 503"/>
                              <a:gd name="T40" fmla="*/ 235 w 275"/>
                              <a:gd name="T41" fmla="*/ 448 h 503"/>
                              <a:gd name="T42" fmla="*/ 182 w 275"/>
                              <a:gd name="T43" fmla="*/ 465 h 503"/>
                              <a:gd name="T44" fmla="*/ 191 w 275"/>
                              <a:gd name="T45" fmla="*/ 471 h 503"/>
                              <a:gd name="T46" fmla="*/ 244 w 275"/>
                              <a:gd name="T47" fmla="*/ 454 h 503"/>
                              <a:gd name="T48" fmla="*/ 39 w 275"/>
                              <a:gd name="T49" fmla="*/ 448 h 503"/>
                              <a:gd name="T50" fmla="*/ 37 w 275"/>
                              <a:gd name="T51" fmla="*/ 463 h 503"/>
                              <a:gd name="T52" fmla="*/ 84 w 275"/>
                              <a:gd name="T53" fmla="*/ 471 h 503"/>
                              <a:gd name="T54" fmla="*/ 86 w 275"/>
                              <a:gd name="T55" fmla="*/ 455 h 503"/>
                              <a:gd name="T56" fmla="*/ 266 w 275"/>
                              <a:gd name="T57" fmla="*/ 99 h 503"/>
                              <a:gd name="T58" fmla="*/ 258 w 275"/>
                              <a:gd name="T59" fmla="*/ 477 h 503"/>
                              <a:gd name="T60" fmla="*/ 252 w 275"/>
                              <a:gd name="T61" fmla="*/ 484 h 503"/>
                              <a:gd name="T62" fmla="*/ 251 w 275"/>
                              <a:gd name="T63" fmla="*/ 485 h 503"/>
                              <a:gd name="T64" fmla="*/ 23 w 275"/>
                              <a:gd name="T65" fmla="*/ 485 h 503"/>
                              <a:gd name="T66" fmla="*/ 16 w 275"/>
                              <a:gd name="T67" fmla="*/ 477 h 503"/>
                              <a:gd name="T68" fmla="*/ 18 w 275"/>
                              <a:gd name="T69" fmla="*/ 23 h 503"/>
                              <a:gd name="T70" fmla="*/ 20 w 275"/>
                              <a:gd name="T71" fmla="*/ 22 h 503"/>
                              <a:gd name="T72" fmla="*/ 88 w 275"/>
                              <a:gd name="T73" fmla="*/ 18 h 503"/>
                              <a:gd name="T74" fmla="*/ 186 w 275"/>
                              <a:gd name="T75" fmla="*/ 18 h 503"/>
                              <a:gd name="T76" fmla="*/ 257 w 275"/>
                              <a:gd name="T77" fmla="*/ 23 h 503"/>
                              <a:gd name="T78" fmla="*/ 258 w 275"/>
                              <a:gd name="T79" fmla="*/ 69 h 503"/>
                              <a:gd name="T80" fmla="*/ 274 w 275"/>
                              <a:gd name="T81" fmla="*/ 69 h 503"/>
                              <a:gd name="T82" fmla="*/ 274 w 275"/>
                              <a:gd name="T83" fmla="*/ 25 h 503"/>
                              <a:gd name="T84" fmla="*/ 257 w 275"/>
                              <a:gd name="T85" fmla="*/ 6 h 503"/>
                              <a:gd name="T86" fmla="*/ 137 w 275"/>
                              <a:gd name="T87" fmla="*/ 0 h 503"/>
                              <a:gd name="T88" fmla="*/ 17 w 275"/>
                              <a:gd name="T89" fmla="*/ 6 h 503"/>
                              <a:gd name="T90" fmla="*/ 0 w 275"/>
                              <a:gd name="T91" fmla="*/ 25 h 503"/>
                              <a:gd name="T92" fmla="*/ 12 w 275"/>
                              <a:gd name="T93" fmla="*/ 498 h 503"/>
                              <a:gd name="T94" fmla="*/ 137 w 275"/>
                              <a:gd name="T95" fmla="*/ 503 h 503"/>
                              <a:gd name="T96" fmla="*/ 262 w 275"/>
                              <a:gd name="T97" fmla="*/ 498 h 503"/>
                              <a:gd name="T98" fmla="*/ 274 w 275"/>
                              <a:gd name="T99" fmla="*/ 107 h 503"/>
                              <a:gd name="T100" fmla="*/ 137 w 275"/>
                              <a:gd name="T101" fmla="*/ 16 h 503"/>
                              <a:gd name="T102" fmla="*/ 137 w 275"/>
                              <a:gd name="T103" fmla="*/ 27 h 503"/>
                              <a:gd name="T104" fmla="*/ 137 w 275"/>
                              <a:gd name="T105" fmla="*/ 16 h 503"/>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w 275"/>
                              <a:gd name="T160" fmla="*/ 0 h 503"/>
                              <a:gd name="T161" fmla="*/ 275 w 275"/>
                              <a:gd name="T162" fmla="*/ 503 h 503"/>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T159" t="T160" r="T161" b="T162"/>
                            <a:pathLst>
                              <a:path w="275" h="503">
                                <a:moveTo>
                                  <a:pt x="244" y="77"/>
                                </a:moveTo>
                                <a:cubicBezTo>
                                  <a:pt x="244" y="70"/>
                                  <a:pt x="240" y="66"/>
                                  <a:pt x="236" y="64"/>
                                </a:cubicBezTo>
                                <a:cubicBezTo>
                                  <a:pt x="233" y="62"/>
                                  <a:pt x="230" y="61"/>
                                  <a:pt x="230" y="61"/>
                                </a:cubicBezTo>
                                <a:cubicBezTo>
                                  <a:pt x="229" y="61"/>
                                  <a:pt x="229" y="61"/>
                                  <a:pt x="229" y="61"/>
                                </a:cubicBezTo>
                                <a:cubicBezTo>
                                  <a:pt x="228" y="61"/>
                                  <a:pt x="178" y="57"/>
                                  <a:pt x="137" y="57"/>
                                </a:cubicBezTo>
                                <a:cubicBezTo>
                                  <a:pt x="97" y="57"/>
                                  <a:pt x="46" y="61"/>
                                  <a:pt x="46" y="61"/>
                                </a:cubicBezTo>
                                <a:cubicBezTo>
                                  <a:pt x="45" y="61"/>
                                  <a:pt x="45" y="61"/>
                                  <a:pt x="45" y="61"/>
                                </a:cubicBezTo>
                                <a:cubicBezTo>
                                  <a:pt x="44" y="61"/>
                                  <a:pt x="41" y="62"/>
                                  <a:pt x="38" y="64"/>
                                </a:cubicBezTo>
                                <a:cubicBezTo>
                                  <a:pt x="35" y="66"/>
                                  <a:pt x="30" y="70"/>
                                  <a:pt x="30" y="77"/>
                                </a:cubicBezTo>
                                <a:cubicBezTo>
                                  <a:pt x="30" y="84"/>
                                  <a:pt x="30" y="389"/>
                                  <a:pt x="30" y="400"/>
                                </a:cubicBezTo>
                                <a:cubicBezTo>
                                  <a:pt x="30" y="409"/>
                                  <a:pt x="35" y="415"/>
                                  <a:pt x="40" y="417"/>
                                </a:cubicBezTo>
                                <a:cubicBezTo>
                                  <a:pt x="45" y="420"/>
                                  <a:pt x="48" y="420"/>
                                  <a:pt x="49" y="420"/>
                                </a:cubicBezTo>
                                <a:cubicBezTo>
                                  <a:pt x="49" y="420"/>
                                  <a:pt x="90" y="421"/>
                                  <a:pt x="137" y="421"/>
                                </a:cubicBezTo>
                                <a:cubicBezTo>
                                  <a:pt x="184" y="421"/>
                                  <a:pt x="225" y="420"/>
                                  <a:pt x="225" y="420"/>
                                </a:cubicBezTo>
                                <a:cubicBezTo>
                                  <a:pt x="226" y="420"/>
                                  <a:pt x="230" y="420"/>
                                  <a:pt x="234" y="417"/>
                                </a:cubicBezTo>
                                <a:cubicBezTo>
                                  <a:pt x="239" y="415"/>
                                  <a:pt x="245" y="409"/>
                                  <a:pt x="244" y="400"/>
                                </a:cubicBezTo>
                                <a:cubicBezTo>
                                  <a:pt x="244" y="389"/>
                                  <a:pt x="244" y="84"/>
                                  <a:pt x="244" y="77"/>
                                </a:cubicBezTo>
                                <a:close/>
                                <a:moveTo>
                                  <a:pt x="228" y="400"/>
                                </a:moveTo>
                                <a:cubicBezTo>
                                  <a:pt x="228" y="403"/>
                                  <a:pt x="228" y="402"/>
                                  <a:pt x="227" y="403"/>
                                </a:cubicBezTo>
                                <a:cubicBezTo>
                                  <a:pt x="226" y="403"/>
                                  <a:pt x="226" y="404"/>
                                  <a:pt x="225" y="404"/>
                                </a:cubicBezTo>
                                <a:cubicBezTo>
                                  <a:pt x="225" y="404"/>
                                  <a:pt x="224" y="404"/>
                                  <a:pt x="224" y="404"/>
                                </a:cubicBezTo>
                                <a:cubicBezTo>
                                  <a:pt x="223" y="404"/>
                                  <a:pt x="183" y="405"/>
                                  <a:pt x="137" y="405"/>
                                </a:cubicBezTo>
                                <a:cubicBezTo>
                                  <a:pt x="92" y="405"/>
                                  <a:pt x="52" y="404"/>
                                  <a:pt x="50" y="404"/>
                                </a:cubicBezTo>
                                <a:cubicBezTo>
                                  <a:pt x="49" y="404"/>
                                  <a:pt x="48" y="403"/>
                                  <a:pt x="47" y="403"/>
                                </a:cubicBezTo>
                                <a:cubicBezTo>
                                  <a:pt x="46" y="402"/>
                                  <a:pt x="46" y="402"/>
                                  <a:pt x="46" y="400"/>
                                </a:cubicBezTo>
                                <a:cubicBezTo>
                                  <a:pt x="46" y="389"/>
                                  <a:pt x="46" y="91"/>
                                  <a:pt x="46" y="78"/>
                                </a:cubicBezTo>
                                <a:cubicBezTo>
                                  <a:pt x="46" y="78"/>
                                  <a:pt x="47" y="77"/>
                                  <a:pt x="47" y="77"/>
                                </a:cubicBezTo>
                                <a:cubicBezTo>
                                  <a:pt x="47" y="77"/>
                                  <a:pt x="48" y="77"/>
                                  <a:pt x="48" y="77"/>
                                </a:cubicBezTo>
                                <a:cubicBezTo>
                                  <a:pt x="54" y="76"/>
                                  <a:pt x="100" y="73"/>
                                  <a:pt x="137" y="73"/>
                                </a:cubicBezTo>
                                <a:cubicBezTo>
                                  <a:pt x="157" y="73"/>
                                  <a:pt x="179" y="74"/>
                                  <a:pt x="197" y="75"/>
                                </a:cubicBezTo>
                                <a:cubicBezTo>
                                  <a:pt x="212" y="76"/>
                                  <a:pt x="223" y="77"/>
                                  <a:pt x="226" y="77"/>
                                </a:cubicBezTo>
                                <a:cubicBezTo>
                                  <a:pt x="227" y="77"/>
                                  <a:pt x="228" y="77"/>
                                  <a:pt x="228" y="78"/>
                                </a:cubicBezTo>
                                <a:cubicBezTo>
                                  <a:pt x="228" y="78"/>
                                  <a:pt x="228" y="78"/>
                                  <a:pt x="228" y="78"/>
                                </a:cubicBezTo>
                                <a:cubicBezTo>
                                  <a:pt x="228" y="91"/>
                                  <a:pt x="228" y="389"/>
                                  <a:pt x="228" y="400"/>
                                </a:cubicBezTo>
                                <a:close/>
                                <a:moveTo>
                                  <a:pt x="111" y="457"/>
                                </a:moveTo>
                                <a:cubicBezTo>
                                  <a:pt x="106" y="457"/>
                                  <a:pt x="103" y="461"/>
                                  <a:pt x="103" y="465"/>
                                </a:cubicBezTo>
                                <a:cubicBezTo>
                                  <a:pt x="103" y="470"/>
                                  <a:pt x="106" y="473"/>
                                  <a:pt x="111" y="473"/>
                                </a:cubicBezTo>
                                <a:cubicBezTo>
                                  <a:pt x="164" y="473"/>
                                  <a:pt x="164" y="473"/>
                                  <a:pt x="164" y="473"/>
                                </a:cubicBezTo>
                                <a:cubicBezTo>
                                  <a:pt x="168" y="473"/>
                                  <a:pt x="172" y="470"/>
                                  <a:pt x="172" y="465"/>
                                </a:cubicBezTo>
                                <a:cubicBezTo>
                                  <a:pt x="172" y="461"/>
                                  <a:pt x="168" y="457"/>
                                  <a:pt x="164" y="457"/>
                                </a:cubicBezTo>
                                <a:lnTo>
                                  <a:pt x="111" y="457"/>
                                </a:lnTo>
                                <a:close/>
                                <a:moveTo>
                                  <a:pt x="235" y="448"/>
                                </a:moveTo>
                                <a:cubicBezTo>
                                  <a:pt x="189" y="455"/>
                                  <a:pt x="189" y="455"/>
                                  <a:pt x="189" y="455"/>
                                </a:cubicBezTo>
                                <a:cubicBezTo>
                                  <a:pt x="184" y="456"/>
                                  <a:pt x="181" y="460"/>
                                  <a:pt x="182" y="465"/>
                                </a:cubicBezTo>
                                <a:cubicBezTo>
                                  <a:pt x="183" y="468"/>
                                  <a:pt x="186" y="471"/>
                                  <a:pt x="190" y="471"/>
                                </a:cubicBezTo>
                                <a:cubicBezTo>
                                  <a:pt x="190" y="471"/>
                                  <a:pt x="191" y="471"/>
                                  <a:pt x="191" y="471"/>
                                </a:cubicBezTo>
                                <a:cubicBezTo>
                                  <a:pt x="238" y="463"/>
                                  <a:pt x="238" y="463"/>
                                  <a:pt x="238" y="463"/>
                                </a:cubicBezTo>
                                <a:cubicBezTo>
                                  <a:pt x="242" y="463"/>
                                  <a:pt x="245" y="459"/>
                                  <a:pt x="244" y="454"/>
                                </a:cubicBezTo>
                                <a:cubicBezTo>
                                  <a:pt x="244" y="450"/>
                                  <a:pt x="239" y="447"/>
                                  <a:pt x="235" y="448"/>
                                </a:cubicBezTo>
                                <a:close/>
                                <a:moveTo>
                                  <a:pt x="39" y="448"/>
                                </a:moveTo>
                                <a:cubicBezTo>
                                  <a:pt x="35" y="447"/>
                                  <a:pt x="31" y="450"/>
                                  <a:pt x="30" y="454"/>
                                </a:cubicBezTo>
                                <a:cubicBezTo>
                                  <a:pt x="29" y="459"/>
                                  <a:pt x="32" y="463"/>
                                  <a:pt x="37" y="463"/>
                                </a:cubicBezTo>
                                <a:cubicBezTo>
                                  <a:pt x="83" y="471"/>
                                  <a:pt x="83" y="471"/>
                                  <a:pt x="83" y="471"/>
                                </a:cubicBezTo>
                                <a:cubicBezTo>
                                  <a:pt x="84" y="471"/>
                                  <a:pt x="84" y="471"/>
                                  <a:pt x="84" y="471"/>
                                </a:cubicBezTo>
                                <a:cubicBezTo>
                                  <a:pt x="88" y="471"/>
                                  <a:pt x="92" y="468"/>
                                  <a:pt x="92" y="465"/>
                                </a:cubicBezTo>
                                <a:cubicBezTo>
                                  <a:pt x="93" y="460"/>
                                  <a:pt x="90" y="456"/>
                                  <a:pt x="86" y="455"/>
                                </a:cubicBezTo>
                                <a:lnTo>
                                  <a:pt x="39" y="448"/>
                                </a:lnTo>
                                <a:close/>
                                <a:moveTo>
                                  <a:pt x="266" y="99"/>
                                </a:moveTo>
                                <a:cubicBezTo>
                                  <a:pt x="262" y="99"/>
                                  <a:pt x="258" y="102"/>
                                  <a:pt x="258" y="107"/>
                                </a:cubicBezTo>
                                <a:cubicBezTo>
                                  <a:pt x="258" y="234"/>
                                  <a:pt x="258" y="467"/>
                                  <a:pt x="258" y="477"/>
                                </a:cubicBezTo>
                                <a:cubicBezTo>
                                  <a:pt x="258" y="482"/>
                                  <a:pt x="257" y="482"/>
                                  <a:pt x="255" y="483"/>
                                </a:cubicBezTo>
                                <a:cubicBezTo>
                                  <a:pt x="254" y="484"/>
                                  <a:pt x="253" y="484"/>
                                  <a:pt x="252" y="484"/>
                                </a:cubicBezTo>
                                <a:cubicBezTo>
                                  <a:pt x="251" y="485"/>
                                  <a:pt x="251" y="485"/>
                                  <a:pt x="251" y="485"/>
                                </a:cubicBezTo>
                                <a:cubicBezTo>
                                  <a:pt x="251" y="485"/>
                                  <a:pt x="251" y="485"/>
                                  <a:pt x="251" y="485"/>
                                </a:cubicBezTo>
                                <a:cubicBezTo>
                                  <a:pt x="249" y="485"/>
                                  <a:pt x="197" y="487"/>
                                  <a:pt x="137" y="486"/>
                                </a:cubicBezTo>
                                <a:cubicBezTo>
                                  <a:pt x="77" y="487"/>
                                  <a:pt x="25" y="485"/>
                                  <a:pt x="23" y="485"/>
                                </a:cubicBezTo>
                                <a:cubicBezTo>
                                  <a:pt x="23" y="485"/>
                                  <a:pt x="20" y="484"/>
                                  <a:pt x="19" y="483"/>
                                </a:cubicBezTo>
                                <a:cubicBezTo>
                                  <a:pt x="17" y="482"/>
                                  <a:pt x="16" y="481"/>
                                  <a:pt x="16" y="477"/>
                                </a:cubicBezTo>
                                <a:cubicBezTo>
                                  <a:pt x="16" y="463"/>
                                  <a:pt x="16" y="34"/>
                                  <a:pt x="16" y="25"/>
                                </a:cubicBezTo>
                                <a:cubicBezTo>
                                  <a:pt x="16" y="25"/>
                                  <a:pt x="16" y="24"/>
                                  <a:pt x="18" y="23"/>
                                </a:cubicBezTo>
                                <a:cubicBezTo>
                                  <a:pt x="18" y="23"/>
                                  <a:pt x="19" y="22"/>
                                  <a:pt x="20" y="22"/>
                                </a:cubicBezTo>
                                <a:cubicBezTo>
                                  <a:pt x="20" y="22"/>
                                  <a:pt x="20" y="22"/>
                                  <a:pt x="20" y="22"/>
                                </a:cubicBezTo>
                                <a:cubicBezTo>
                                  <a:pt x="24" y="21"/>
                                  <a:pt x="39" y="20"/>
                                  <a:pt x="59" y="19"/>
                                </a:cubicBezTo>
                                <a:cubicBezTo>
                                  <a:pt x="68" y="19"/>
                                  <a:pt x="78" y="18"/>
                                  <a:pt x="88" y="18"/>
                                </a:cubicBezTo>
                                <a:cubicBezTo>
                                  <a:pt x="96" y="33"/>
                                  <a:pt x="115" y="43"/>
                                  <a:pt x="137" y="43"/>
                                </a:cubicBezTo>
                                <a:cubicBezTo>
                                  <a:pt x="159" y="43"/>
                                  <a:pt x="178" y="33"/>
                                  <a:pt x="186" y="18"/>
                                </a:cubicBezTo>
                                <a:cubicBezTo>
                                  <a:pt x="220" y="19"/>
                                  <a:pt x="249" y="21"/>
                                  <a:pt x="254" y="22"/>
                                </a:cubicBezTo>
                                <a:cubicBezTo>
                                  <a:pt x="255" y="22"/>
                                  <a:pt x="256" y="23"/>
                                  <a:pt x="257" y="23"/>
                                </a:cubicBezTo>
                                <a:cubicBezTo>
                                  <a:pt x="258" y="24"/>
                                  <a:pt x="258" y="24"/>
                                  <a:pt x="258" y="25"/>
                                </a:cubicBezTo>
                                <a:cubicBezTo>
                                  <a:pt x="258" y="27"/>
                                  <a:pt x="258" y="43"/>
                                  <a:pt x="258" y="69"/>
                                </a:cubicBezTo>
                                <a:cubicBezTo>
                                  <a:pt x="258" y="73"/>
                                  <a:pt x="262" y="77"/>
                                  <a:pt x="266" y="77"/>
                                </a:cubicBezTo>
                                <a:cubicBezTo>
                                  <a:pt x="271" y="77"/>
                                  <a:pt x="274" y="73"/>
                                  <a:pt x="274" y="69"/>
                                </a:cubicBezTo>
                                <a:cubicBezTo>
                                  <a:pt x="274" y="69"/>
                                  <a:pt x="274" y="69"/>
                                  <a:pt x="274" y="69"/>
                                </a:cubicBezTo>
                                <a:cubicBezTo>
                                  <a:pt x="274" y="43"/>
                                  <a:pt x="274" y="27"/>
                                  <a:pt x="274" y="25"/>
                                </a:cubicBezTo>
                                <a:cubicBezTo>
                                  <a:pt x="274" y="17"/>
                                  <a:pt x="269" y="12"/>
                                  <a:pt x="265" y="9"/>
                                </a:cubicBezTo>
                                <a:cubicBezTo>
                                  <a:pt x="261" y="7"/>
                                  <a:pt x="257" y="6"/>
                                  <a:pt x="257" y="6"/>
                                </a:cubicBezTo>
                                <a:cubicBezTo>
                                  <a:pt x="256" y="6"/>
                                  <a:pt x="256" y="6"/>
                                  <a:pt x="256" y="6"/>
                                </a:cubicBezTo>
                                <a:cubicBezTo>
                                  <a:pt x="256" y="6"/>
                                  <a:pt x="190" y="0"/>
                                  <a:pt x="137" y="0"/>
                                </a:cubicBezTo>
                                <a:cubicBezTo>
                                  <a:pt x="84" y="0"/>
                                  <a:pt x="19" y="6"/>
                                  <a:pt x="18" y="6"/>
                                </a:cubicBezTo>
                                <a:cubicBezTo>
                                  <a:pt x="17" y="6"/>
                                  <a:pt x="17" y="6"/>
                                  <a:pt x="17" y="6"/>
                                </a:cubicBezTo>
                                <a:cubicBezTo>
                                  <a:pt x="17" y="6"/>
                                  <a:pt x="13" y="7"/>
                                  <a:pt x="9" y="9"/>
                                </a:cubicBezTo>
                                <a:cubicBezTo>
                                  <a:pt x="5" y="12"/>
                                  <a:pt x="0" y="17"/>
                                  <a:pt x="0" y="25"/>
                                </a:cubicBezTo>
                                <a:cubicBezTo>
                                  <a:pt x="0" y="34"/>
                                  <a:pt x="0" y="463"/>
                                  <a:pt x="0" y="477"/>
                                </a:cubicBezTo>
                                <a:cubicBezTo>
                                  <a:pt x="0" y="488"/>
                                  <a:pt x="6" y="495"/>
                                  <a:pt x="12" y="498"/>
                                </a:cubicBezTo>
                                <a:cubicBezTo>
                                  <a:pt x="17" y="500"/>
                                  <a:pt x="22" y="501"/>
                                  <a:pt x="23" y="501"/>
                                </a:cubicBezTo>
                                <a:cubicBezTo>
                                  <a:pt x="23" y="501"/>
                                  <a:pt x="76" y="502"/>
                                  <a:pt x="137" y="503"/>
                                </a:cubicBezTo>
                                <a:cubicBezTo>
                                  <a:pt x="198" y="502"/>
                                  <a:pt x="251" y="501"/>
                                  <a:pt x="251" y="501"/>
                                </a:cubicBezTo>
                                <a:cubicBezTo>
                                  <a:pt x="252" y="501"/>
                                  <a:pt x="257" y="500"/>
                                  <a:pt x="262" y="498"/>
                                </a:cubicBezTo>
                                <a:cubicBezTo>
                                  <a:pt x="268" y="495"/>
                                  <a:pt x="275" y="488"/>
                                  <a:pt x="274" y="477"/>
                                </a:cubicBezTo>
                                <a:cubicBezTo>
                                  <a:pt x="274" y="467"/>
                                  <a:pt x="274" y="234"/>
                                  <a:pt x="274" y="107"/>
                                </a:cubicBezTo>
                                <a:cubicBezTo>
                                  <a:pt x="274" y="102"/>
                                  <a:pt x="271" y="99"/>
                                  <a:pt x="266" y="99"/>
                                </a:cubicBezTo>
                                <a:close/>
                                <a:moveTo>
                                  <a:pt x="137" y="16"/>
                                </a:moveTo>
                                <a:cubicBezTo>
                                  <a:pt x="147" y="16"/>
                                  <a:pt x="157" y="17"/>
                                  <a:pt x="167" y="17"/>
                                </a:cubicBezTo>
                                <a:cubicBezTo>
                                  <a:pt x="160" y="22"/>
                                  <a:pt x="150" y="27"/>
                                  <a:pt x="137" y="27"/>
                                </a:cubicBezTo>
                                <a:cubicBezTo>
                                  <a:pt x="124" y="27"/>
                                  <a:pt x="114" y="22"/>
                                  <a:pt x="107" y="17"/>
                                </a:cubicBezTo>
                                <a:cubicBezTo>
                                  <a:pt x="117" y="17"/>
                                  <a:pt x="128" y="16"/>
                                  <a:pt x="137" y="16"/>
                                </a:cubicBezTo>
                                <a:close/>
                              </a:path>
                            </a:pathLst>
                          </a:custGeom>
                          <a:blipFill dpi="0" rotWithShape="0">
                            <a:blip r:embed="rId8"/>
                            <a:srcRect/>
                            <a:stretch>
                              <a:fillRect/>
                            </a:stretch>
                          </a:blipFill>
                          <a:ln w="9525">
                            <a:solidFill>
                              <a:schemeClr val="tx2"/>
                            </a:solidFill>
                            <a:round/>
                            <a:headEnd/>
                            <a:tailEnd/>
                          </a:ln>
                        </wps:spPr>
                        <wps:bodyPr/>
                      </wps:wsp>
                      <wps:wsp>
                        <wps:cNvPr id="28" name="Text Box 7"/>
                        <wps:cNvSpPr txBox="1"/>
                        <wps:spPr>
                          <a:xfrm>
                            <a:off x="77642" y="2691188"/>
                            <a:ext cx="782320" cy="226695"/>
                          </a:xfrm>
                          <a:prstGeom prst="rect">
                            <a:avLst/>
                          </a:prstGeom>
                          <a:noFill/>
                          <a:ln w="6350">
                            <a:noFill/>
                          </a:ln>
                        </wps:spPr>
                        <wps:txbx>
                          <w:txbxContent>
                            <w:p w14:paraId="3DFD0C76"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flipH="1" flipV="1">
                            <a:off x="450387" y="3978333"/>
                            <a:ext cx="738505" cy="7823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Text Box 7"/>
                        <wps:cNvSpPr txBox="1"/>
                        <wps:spPr>
                          <a:xfrm rot="2748671">
                            <a:off x="192259" y="4575551"/>
                            <a:ext cx="1261745" cy="226060"/>
                          </a:xfrm>
                          <a:prstGeom prst="rect">
                            <a:avLst/>
                          </a:prstGeom>
                          <a:noFill/>
                          <a:ln w="6350">
                            <a:noFill/>
                          </a:ln>
                        </wps:spPr>
                        <wps:txbx>
                          <w:txbxContent>
                            <w:p w14:paraId="2FD3E4A2" w14:textId="77777777" w:rsidR="00DE55E0" w:rsidRDefault="00DE55E0" w:rsidP="00DE55E0">
                              <w:pPr>
                                <w:pStyle w:val="NormalWeb"/>
                                <w:overflowPunct w:val="0"/>
                                <w:spacing w:before="0" w:beforeAutospacing="0" w:after="120" w:afterAutospacing="0"/>
                                <w:jc w:val="both"/>
                              </w:pPr>
                              <w:r>
                                <w:rPr>
                                  <w:rFonts w:eastAsia="Times New Roman"/>
                                  <w:i/>
                                  <w:iCs/>
                                  <w:sz w:val="16"/>
                                  <w:szCs w:val="16"/>
                                </w:rPr>
                                <w:t>PUCCH/PUSCH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Text Box 7"/>
                        <wps:cNvSpPr txBox="1"/>
                        <wps:spPr>
                          <a:xfrm rot="2573932">
                            <a:off x="379267" y="4114223"/>
                            <a:ext cx="1202055" cy="226060"/>
                          </a:xfrm>
                          <a:prstGeom prst="rect">
                            <a:avLst/>
                          </a:prstGeom>
                          <a:noFill/>
                          <a:ln w="6350">
                            <a:noFill/>
                          </a:ln>
                        </wps:spPr>
                        <wps:txbx>
                          <w:txbxContent>
                            <w:p w14:paraId="6EF6E58D"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7"/>
                        <wps:cNvSpPr txBox="1"/>
                        <wps:spPr>
                          <a:xfrm>
                            <a:off x="1888027" y="4669848"/>
                            <a:ext cx="1202055" cy="226060"/>
                          </a:xfrm>
                          <a:prstGeom prst="rect">
                            <a:avLst/>
                          </a:prstGeom>
                          <a:noFill/>
                          <a:ln w="6350">
                            <a:noFill/>
                          </a:ln>
                        </wps:spPr>
                        <wps:txbx>
                          <w:txbxContent>
                            <w:p w14:paraId="10D1561A" w14:textId="77777777" w:rsidR="00DE55E0" w:rsidRDefault="00DE55E0" w:rsidP="00DE55E0">
                              <w:pPr>
                                <w:pStyle w:val="NormalWeb"/>
                                <w:overflowPunct w:val="0"/>
                                <w:spacing w:before="0" w:beforeAutospacing="0" w:after="120" w:afterAutospacing="0"/>
                                <w:jc w:val="both"/>
                              </w:pPr>
                              <w:r>
                                <w:rPr>
                                  <w:rFonts w:eastAsia="Times New Roman"/>
                                  <w:sz w:val="20"/>
                                  <w:szCs w:val="20"/>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Text Box 7"/>
                        <wps:cNvSpPr txBox="1"/>
                        <wps:spPr>
                          <a:xfrm>
                            <a:off x="2718483" y="2718484"/>
                            <a:ext cx="782320" cy="226060"/>
                          </a:xfrm>
                          <a:prstGeom prst="rect">
                            <a:avLst/>
                          </a:prstGeom>
                          <a:noFill/>
                          <a:ln w="6350">
                            <a:noFill/>
                          </a:ln>
                        </wps:spPr>
                        <wps:txbx>
                          <w:txbxContent>
                            <w:p w14:paraId="49E0CAEF"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7"/>
                        <wps:cNvSpPr txBox="1"/>
                        <wps:spPr>
                          <a:xfrm>
                            <a:off x="705439" y="2303108"/>
                            <a:ext cx="2346077" cy="226060"/>
                          </a:xfrm>
                          <a:prstGeom prst="rect">
                            <a:avLst/>
                          </a:prstGeom>
                          <a:noFill/>
                          <a:ln w="6350">
                            <a:noFill/>
                          </a:ln>
                        </wps:spPr>
                        <wps:txbx>
                          <w:txbxContent>
                            <w:p w14:paraId="4FD60219" w14:textId="77777777" w:rsidR="00DE55E0" w:rsidRPr="006A7816" w:rsidRDefault="00DE55E0" w:rsidP="00DE55E0">
                              <w:pPr>
                                <w:pStyle w:val="NormalWeb"/>
                                <w:numPr>
                                  <w:ilvl w:val="0"/>
                                  <w:numId w:val="19"/>
                                </w:numPr>
                                <w:overflowPunct w:val="0"/>
                                <w:spacing w:before="0" w:beforeAutospacing="0" w:after="120" w:afterAutospacing="0"/>
                                <w:jc w:val="both"/>
                                <w:rPr>
                                  <w:lang w:val="sv-SE"/>
                                </w:rPr>
                              </w:pPr>
                              <w:r>
                                <w:rPr>
                                  <w:rFonts w:eastAsia="Times New Roman"/>
                                  <w:sz w:val="20"/>
                                  <w:szCs w:val="20"/>
                                  <w:lang w:val="sv-SE"/>
                                </w:rPr>
                                <w:t>CA-like approach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Text Box 7"/>
                        <wps:cNvSpPr txBox="1"/>
                        <wps:spPr>
                          <a:xfrm>
                            <a:off x="744392" y="5024955"/>
                            <a:ext cx="2345690" cy="225425"/>
                          </a:xfrm>
                          <a:prstGeom prst="rect">
                            <a:avLst/>
                          </a:prstGeom>
                          <a:noFill/>
                          <a:ln w="6350">
                            <a:noFill/>
                          </a:ln>
                        </wps:spPr>
                        <wps:txbx>
                          <w:txbxContent>
                            <w:p w14:paraId="601B59AA" w14:textId="77777777" w:rsidR="00DE55E0" w:rsidRDefault="00DE55E0" w:rsidP="00DE55E0">
                              <w:pPr>
                                <w:pStyle w:val="ListParagraph"/>
                                <w:numPr>
                                  <w:ilvl w:val="0"/>
                                  <w:numId w:val="20"/>
                                </w:numPr>
                                <w:overflowPunct w:val="0"/>
                                <w:spacing w:after="0"/>
                                <w:jc w:val="both"/>
                                <w:rPr>
                                  <w:rFonts w:eastAsia="Times New Roman"/>
                                </w:rPr>
                              </w:pPr>
                              <w:r>
                                <w:rPr>
                                  <w:rFonts w:eastAsia="Times New Roman"/>
                                  <w:szCs w:val="20"/>
                                </w:rPr>
                                <w:t>DC-like approach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Straight Arrow Connector 65"/>
                        <wps:cNvCnPr/>
                        <wps:spPr>
                          <a:xfrm flipV="1">
                            <a:off x="1778315" y="3377821"/>
                            <a:ext cx="951237" cy="11936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 name="Text Box 7"/>
                        <wps:cNvSpPr txBox="1"/>
                        <wps:spPr>
                          <a:xfrm rot="18453898">
                            <a:off x="1586840" y="3591940"/>
                            <a:ext cx="1202055" cy="225425"/>
                          </a:xfrm>
                          <a:prstGeom prst="rect">
                            <a:avLst/>
                          </a:prstGeom>
                          <a:noFill/>
                          <a:ln w="6350">
                            <a:noFill/>
                          </a:ln>
                        </wps:spPr>
                        <wps:txbx>
                          <w:txbxContent>
                            <w:p w14:paraId="144BADC5"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Text Box 7"/>
                        <wps:cNvSpPr txBox="1"/>
                        <wps:spPr>
                          <a:xfrm rot="18423908">
                            <a:off x="1852306" y="3925855"/>
                            <a:ext cx="1261745" cy="225425"/>
                          </a:xfrm>
                          <a:prstGeom prst="rect">
                            <a:avLst/>
                          </a:prstGeom>
                          <a:noFill/>
                          <a:ln w="6350">
                            <a:noFill/>
                          </a:ln>
                        </wps:spPr>
                        <wps:txbx>
                          <w:txbxContent>
                            <w:p w14:paraId="36561E55" w14:textId="77777777" w:rsidR="00DE55E0" w:rsidRDefault="00DE55E0" w:rsidP="00DE55E0">
                              <w:pPr>
                                <w:pStyle w:val="NormalWeb"/>
                                <w:overflowPunct w:val="0"/>
                                <w:spacing w:before="0" w:beforeAutospacing="0" w:after="120" w:afterAutospacing="0"/>
                                <w:jc w:val="both"/>
                              </w:pPr>
                              <w:r>
                                <w:rPr>
                                  <w:rFonts w:eastAsia="Times New Roman"/>
                                  <w:i/>
                                  <w:iCs/>
                                  <w:sz w:val="16"/>
                                  <w:szCs w:val="16"/>
                                </w:rPr>
                                <w:t>PUCCH/PUSCH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3E88F12" id="Canvas 1" o:spid="_x0000_s1026" editas="canvas" style="width:281.65pt;height:448.65pt;mso-position-horizontal-relative:char;mso-position-vertical-relative:line" coordsize="35769,56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769;height:56978;visibility:visible;mso-wrap-style:square">
                  <v:fill o:detectmouseclick="t"/>
                  <v:path o:connecttype="none"/>
                </v:shape>
                <v:rect id="Rectangle 2" o:spid="_x0000_s1028" style="position:absolute;left:1419;top:6014;width:381;height:831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" fillcolor="#535353" strokecolor="black [3213]">
                  <v:fill color2="#b4b4b4" rotate="t" angle="90" focus="50%" type="gradient"/>
                  <v:shadow color="#eeece1 [3214]"/>
                  <o:lock v:ext="edit" aspectratio="t"/>
                </v:rect>
                <v:rect id="Rectangle 3" o:spid="_x0000_s1029" style="position:absolute;left:1841;top:5603;width:900;height:20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" fillcolor="#535353" strokecolor="black [3213]">
                  <v:fill color2="#b4b4b4" rotate="t" angle="90" focus="50%" type="gradient"/>
                  <v:shadow color="#eeece1 [3214]"/>
                  <o:lock v:ext="edit" aspectratio="t"/>
                </v:rect>
                <v:rect id="Rectangle 4" o:spid="_x0000_s1030" style="position:absolute;left:30010;top:5709;width:380;height:831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" fillcolor="#535353" strokecolor="black [3213]">
                  <v:fill color2="#b4b4b4" rotate="t" angle="90" focus="50%" type="gradient"/>
                  <v:shadow color="#eeece1 [3214]"/>
                  <o:lock v:ext="edit" aspectratio="t"/>
                </v:rect>
                <v:rect id="Rectangle 5" o:spid="_x0000_s1031" style="position:absolute;left:29041;top:5299;width:901;height:20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" fillcolor="#535353" strokecolor="black [3213]">
                  <v:fill color2="#b4b4b4" rotate="t" angle="90" focus="50%" type="gradient"/>
                  <v:shadow color="#eeece1 [3214]"/>
                  <o:lock v:ext="edit" aspectratio="t"/>
                </v:rect>
                <v:shape id="Freeform 28" o:spid="_x0000_s1032" alt="bpct-blend5" style="position:absolute;left:15934;top:20123;width:1641;height:1858;visibility:visible;mso-wrap-style:square;v-text-anchor:top" coordsize="275,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" path="m244,77v,-7,-4,-11,-8,-13c233,62,230,61,230,61v-1,,-1,,-1,c228,61,178,57,137,57v-40,,-91,4,-91,4c45,61,45,61,45,61v-1,,-4,1,-7,3c35,66,30,70,30,77v,7,,312,,323c30,409,35,415,40,417v5,3,8,3,9,3c49,420,90,421,137,421v47,,88,-1,88,-1c226,420,230,420,234,417v5,-2,11,-8,10,-17c244,389,244,84,244,77xm228,400v,3,,2,-1,3c226,403,226,404,225,404v,,-1,,-1,c223,404,183,405,137,405v-45,,-85,-1,-87,-1c49,404,48,403,47,403v-1,-1,-1,-1,-1,-3c46,389,46,91,46,78v,,1,-1,1,-1c47,77,48,77,48,77v6,-1,52,-4,89,-4c157,73,179,74,197,75v15,1,26,2,29,2c227,77,228,77,228,78v,,,,,c228,91,228,389,228,400xm111,457v-5,,-8,4,-8,8c103,470,106,473,111,473v53,,53,,53,c168,473,172,470,172,465v,-4,-4,-8,-8,-8l111,457xm235,448v-46,7,-46,7,-46,7c184,456,181,460,182,465v1,3,4,6,8,6c190,471,191,471,191,471v47,-8,47,-8,47,-8c242,463,245,459,244,454v,-4,-5,-7,-9,-6xm39,448v-4,-1,-8,2,-9,6c29,459,32,463,37,463v46,8,46,8,46,8c84,471,84,471,84,471v4,,8,-3,8,-6c93,460,90,456,86,455l39,448xm266,99v-4,,-8,3,-8,8c258,234,258,467,258,477v,5,-1,5,-3,6c254,484,253,484,252,484v-1,1,-1,1,-1,1c251,485,251,485,251,485v-2,,-54,2,-114,1c77,487,25,485,23,485v,,-3,-1,-4,-2c17,482,16,481,16,477v,-14,,-443,,-452c16,25,16,24,18,23v,,1,-1,2,-1c20,22,20,22,20,22v4,-1,19,-2,39,-3c68,19,78,18,88,18v8,15,27,25,49,25c159,43,178,33,186,18v34,1,63,3,68,4c255,22,256,23,257,23v1,1,1,1,1,2c258,27,258,43,258,69v,4,4,8,8,8c271,77,274,73,274,69v,,,,,c274,43,274,27,274,25v,-8,-5,-13,-9,-16c261,7,257,6,257,6v-1,,-1,,-1,c256,6,190,,137,,84,,19,6,18,6v-1,,-1,,-1,c17,6,13,7,9,9,5,12,,17,,25v,9,,438,,452c,488,6,495,12,498v5,2,10,3,11,3c23,501,76,502,137,503v61,-1,114,-2,114,-2c252,501,257,500,262,498v6,-3,13,-10,12,-21c274,467,274,234,274,107v,-5,-3,-8,-8,-8xm137,16v10,,20,1,30,1c160,22,150,27,137,27v-13,,-23,-5,-30,-10c117,17,128,16,137,16xe" strokecolor="#1f497d [3215]">
                  <v:fill r:id="rId9" o:title="bpct-blend5" recolor="t" type="frame"/>
                  <v:path arrowok="t" o:connecttype="custom" o:connectlocs="140782,23635;136606,22528;27441,22528;22668,23635;17896,147722;29230,155108;134220,155108;145554,147722;136010,147722;134220,149199;81725,149568;28037,148830;27441,28806;28634,28436;117517,27698;136010,28806;136010,147722;61443,171726;97832,174681;97832,168772;140186,165448;108569,171726;113938,173942;145554,167664;23265,165448;22072,170988;50109,173942;51302,168033;158678,36561;153906,176158;150327,178743;149730,179113;13720,179113;9545,176158;10738,8494;11931,8125;52495,6647;110955,6647;153309,8494;153906,25482;163450,25482;163450,9233;153309,2216;81725,0;10141,2216;0,9233;7158,183913;81725,185760;156292,183913;163450,39516;81725,5909;81725,9971;81725,5909" o:connectangles="0,0,0,0,0,0,0,0,0,0,0,0,0,0,0,0,0,0,0,0,0,0,0,0,0,0,0,0,0,0,0,0,0,0,0,0,0,0,0,0,0,0,0,0,0,0,0,0,0,0,0,0,0" textboxrect="0,0,275,503"/>
                  <o:lock v:ext="edit" aspectratio="t" verticies="t"/>
                </v:shape>
                <v:shapetype id="_x0000_t202" coordsize="21600,21600" o:spt="202" path="m,l,21600r21600,l21600,xe">
                  <v:stroke joinstyle="miter"/>
                  <v:path gradientshapeok="t" o:connecttype="rect"/>
                </v:shapetype>
                <v:shape id="Text Box 7" o:spid="_x0000_s1033" type="#_x0000_t202" style="position:absolute;width:7827;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4EA2BEC9" w14:textId="77777777" w:rsidR="00DE55E0" w:rsidRPr="00347D76" w:rsidRDefault="00DE55E0" w:rsidP="00DE55E0">
                        <w:pPr>
                          <w:rPr>
                            <w:lang w:val="sv-SE"/>
                          </w:rPr>
                        </w:pPr>
                        <w:r>
                          <w:rPr>
                            <w:lang w:val="sv-SE"/>
                          </w:rPr>
                          <w:t>TRP A</w:t>
                        </w:r>
                      </w:p>
                    </w:txbxContent>
                  </v:textbox>
                </v:shape>
                <v:shape id="Text Box 7" o:spid="_x0000_s1034" type="#_x0000_t202" style="position:absolute;left:26379;top:117;width:7823;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547E1077"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B</w:t>
                        </w:r>
                      </w:p>
                    </w:txbxContent>
                  </v:textbox>
                </v:shape>
                <v:shapetype id="_x0000_t32" coordsize="21600,21600" o:spt="32" o:oned="t" path="m,l21600,21600e" filled="f">
                  <v:path arrowok="t" fillok="f" o:connecttype="none"/>
                  <o:lock v:ext="edit" shapetype="t"/>
                </v:shapetype>
                <v:shape id="Straight Arrow Connector 9" o:spid="_x0000_s1035" type="#_x0000_t32" style="position:absolute;left:3730;top:12874;width:7389;height:78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" strokecolor="#4579b8 [3044]">
                  <v:stroke endarrow="block"/>
                </v:shape>
                <v:shape id="Straight Arrow Connector 10" o:spid="_x0000_s1036" type="#_x0000_t32" style="position:absolute;left:3657;top:6144;width:23921;height: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" strokecolor="#4579b8 [3044]">
                  <v:stroke endarrow="block"/>
                </v:shape>
                <v:shape id="Text Box 7" o:spid="_x0000_s1037" type="#_x0000_t202" style="position:absolute;left:9363;top:6628;width:12622;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034A9135" w14:textId="77777777" w:rsidR="00DE55E0" w:rsidRPr="00347D76" w:rsidRDefault="00DE55E0" w:rsidP="00DE55E0">
                        <w:pPr>
                          <w:pStyle w:val="NormalWeb"/>
                          <w:overflowPunct w:val="0"/>
                          <w:spacing w:before="0" w:beforeAutospacing="0" w:after="120" w:afterAutospacing="0"/>
                          <w:jc w:val="both"/>
                          <w:rPr>
                            <w:i/>
                            <w:sz w:val="20"/>
                            <w:lang w:val="sv-SE"/>
                          </w:rPr>
                        </w:pPr>
                        <w:r>
                          <w:rPr>
                            <w:rFonts w:eastAsia="Times New Roman"/>
                            <w:i/>
                            <w:sz w:val="16"/>
                            <w:szCs w:val="20"/>
                            <w:lang w:val="sv-SE"/>
                          </w:rPr>
                          <w:t>Non-ideal backhau</w:t>
                        </w:r>
                        <w:r w:rsidRPr="00347D76">
                          <w:rPr>
                            <w:rFonts w:eastAsia="Times New Roman"/>
                            <w:i/>
                            <w:sz w:val="16"/>
                            <w:szCs w:val="20"/>
                            <w:lang w:val="sv-SE"/>
                          </w:rPr>
                          <w:t>l</w:t>
                        </w:r>
                      </w:p>
                    </w:txbxContent>
                  </v:textbox>
                </v:shape>
                <v:shape id="Text Box 7" o:spid="_x0000_s1038" type="#_x0000_t202" style="position:absolute;left:7944;top:3442;width:12026;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5EB147EA"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sz w:val="20"/>
                            <w:szCs w:val="20"/>
                            <w:lang w:val="sv-SE"/>
                          </w:rPr>
                          <w:t>HARQ ACK / CSI</w:t>
                        </w:r>
                      </w:p>
                    </w:txbxContent>
                  </v:textbox>
                </v:shape>
                <v:shape id="Text Box 7" o:spid="_x0000_s1039" type="#_x0000_t202" style="position:absolute;left:1153;top:18844;width:12617;height:2267;rotation:30022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" filled="f" stroked="f" strokeweight=".5pt">
                  <v:textbox>
                    <w:txbxContent>
                      <w:p w14:paraId="5220B58C"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i/>
                            <w:iCs/>
                            <w:sz w:val="16"/>
                            <w:szCs w:val="16"/>
                            <w:lang w:val="sv-SE"/>
                          </w:rPr>
                          <w:t>PUCCH/PUSCH</w:t>
                        </w:r>
                      </w:p>
                    </w:txbxContent>
                  </v:textbox>
                </v:shape>
                <v:shape id="Text Box 7" o:spid="_x0000_s1040" type="#_x0000_t202" style="position:absolute;left:3016;top:14235;width:12020;height:2267;rotation:28114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" filled="f" stroked="f" strokeweight=".5pt">
                  <v:textbox>
                    <w:txbxContent>
                      <w:p w14:paraId="4BE1AF06"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v:textbox>
                </v:shape>
                <v:shape id="Text Box 7" o:spid="_x0000_s1041" type="#_x0000_t202" style="position:absolute;left:18108;top:19787;width:12021;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2C0459FD" w14:textId="77777777" w:rsidR="00DE55E0" w:rsidRPr="00347D76" w:rsidRDefault="00DE55E0" w:rsidP="00DE55E0">
                        <w:pPr>
                          <w:pStyle w:val="NormalWeb"/>
                          <w:overflowPunct w:val="0"/>
                          <w:spacing w:before="0" w:beforeAutospacing="0" w:after="120" w:afterAutospacing="0"/>
                          <w:jc w:val="both"/>
                          <w:rPr>
                            <w:lang w:val="sv-SE"/>
                          </w:rPr>
                        </w:pPr>
                        <w:r>
                          <w:rPr>
                            <w:rFonts w:eastAsia="Times New Roman"/>
                            <w:sz w:val="20"/>
                            <w:szCs w:val="20"/>
                            <w:lang w:val="sv-SE"/>
                          </w:rPr>
                          <w:t>UE</w:t>
                        </w:r>
                      </w:p>
                    </w:txbxContent>
                  </v:textbox>
                </v:shape>
                <v:rect id="Rectangle 18" o:spid="_x0000_s1042" style="position:absolute;left:2192;top:32925;width:375;height:83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" fillcolor="#535353" strokecolor="black [3213]">
                  <v:fill color2="#b4b4b4" rotate="t" angle="90" focus="50%" type="gradient"/>
                  <v:shadow color="#eeece1 [3214]"/>
                  <o:lock v:ext="edit" aspectratio="t"/>
                </v:rect>
                <v:rect id="Rectangle 19" o:spid="_x0000_s1043" style="position:absolute;left:2611;top:32512;width:895;height:20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" fillcolor="#535353" strokecolor="black [3213]">
                  <v:fill color2="#b4b4b4" rotate="t" angle="90" focus="50%" type="gradient"/>
                  <v:shadow color="#eeece1 [3214]"/>
                  <o:lock v:ext="edit" aspectratio="t"/>
                </v:rect>
                <v:rect id="Rectangle 20" o:spid="_x0000_s1044" style="position:absolute;left:30786;top:32620;width:375;height:83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" fillcolor="#535353" strokecolor="black [3213]">
                  <v:fill color2="#b4b4b4" rotate="t" angle="90" focus="50%" type="gradient"/>
                  <v:shadow color="#eeece1 [3214]"/>
                  <o:lock v:ext="edit" aspectratio="t"/>
                </v:rect>
                <v:rect id="Rectangle 26" o:spid="_x0000_s1045" style="position:absolute;left:29814;top:32207;width:896;height:20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" fillcolor="#535353" strokecolor="black [3213]">
                  <v:fill color2="#b4b4b4" rotate="t" angle="90" focus="50%" type="gradient"/>
                  <v:shadow color="#eeece1 [3214]"/>
                  <o:lock v:ext="edit" aspectratio="t"/>
                </v:rect>
                <v:shape id="Freeform 28" o:spid="_x0000_s1046" alt="bpct-blend5" style="position:absolute;left:16708;top:47035;width:1638;height:1854;visibility:visible;mso-wrap-style:square;v-text-anchor:top" coordsize="275,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" path="m244,77v,-7,-4,-11,-8,-13c233,62,230,61,230,61v-1,,-1,,-1,c228,61,178,57,137,57v-40,,-91,4,-91,4c45,61,45,61,45,61v-1,,-4,1,-7,3c35,66,30,70,30,77v,7,,312,,323c30,409,35,415,40,417v5,3,8,3,9,3c49,420,90,421,137,421v47,,88,-1,88,-1c226,420,230,420,234,417v5,-2,11,-8,10,-17c244,389,244,84,244,77xm228,400v,3,,2,-1,3c226,403,226,404,225,404v,,-1,,-1,c223,404,183,405,137,405v-45,,-85,-1,-87,-1c49,404,48,403,47,403v-1,-1,-1,-1,-1,-3c46,389,46,91,46,78v,,1,-1,1,-1c47,77,48,77,48,77v6,-1,52,-4,89,-4c157,73,179,74,197,75v15,1,26,2,29,2c227,77,228,77,228,78v,,,,,c228,91,228,389,228,400xm111,457v-5,,-8,4,-8,8c103,470,106,473,111,473v53,,53,,53,c168,473,172,470,172,465v,-4,-4,-8,-8,-8l111,457xm235,448v-46,7,-46,7,-46,7c184,456,181,460,182,465v1,3,4,6,8,6c190,471,191,471,191,471v47,-8,47,-8,47,-8c242,463,245,459,244,454v,-4,-5,-7,-9,-6xm39,448v-4,-1,-8,2,-9,6c29,459,32,463,37,463v46,8,46,8,46,8c84,471,84,471,84,471v4,,8,-3,8,-6c93,460,90,456,86,455l39,448xm266,99v-4,,-8,3,-8,8c258,234,258,467,258,477v,5,-1,5,-3,6c254,484,253,484,252,484v-1,1,-1,1,-1,1c251,485,251,485,251,485v-2,,-54,2,-114,1c77,487,25,485,23,485v,,-3,-1,-4,-2c17,482,16,481,16,477v,-14,,-443,,-452c16,25,16,24,18,23v,,1,-1,2,-1c20,22,20,22,20,22v4,-1,19,-2,39,-3c68,19,78,18,88,18v8,15,27,25,49,25c159,43,178,33,186,18v34,1,63,3,68,4c255,22,256,23,257,23v1,1,1,1,1,2c258,27,258,43,258,69v,4,4,8,8,8c271,77,274,73,274,69v,,,,,c274,43,274,27,274,25v,-8,-5,-13,-9,-16c261,7,257,6,257,6v-1,,-1,,-1,c256,6,190,,137,,84,,19,6,18,6v-1,,-1,,-1,c17,6,13,7,9,9,5,12,,17,,25v,9,,438,,452c,488,6,495,12,498v5,2,10,3,11,3c23,501,76,502,137,503v61,-1,114,-2,114,-2c252,501,257,500,262,498v6,-3,13,-10,12,-21c274,467,274,234,274,107v,-5,-3,-8,-8,-8xm137,16v10,,20,1,30,1c160,22,150,27,137,27v-13,,-23,-5,-30,-10c117,17,128,16,137,16xe" strokecolor="#1f497d [3215]">
                  <v:fill r:id="rId9" o:title="bpct-blend5" recolor="t" type="frame"/>
                  <v:path arrowok="t" o:connecttype="custom" o:connectlocs="140596,23592;136426,22486;27404,22486;22638,23592;17872,147451;29192,154824;134043,154824;145362,147451;135830,147451;134043,148926;81617,149294;28000,148557;27404,28753;28596,28384;117362,27647;135830,28753;135830,147451;61362,171412;97702,174361;97702,168463;140000,165145;108426,171412;113787,173624;145362,167357;23234,165145;22043,170675;50043,173624;51234,167726;158468,36494;153702,175836;150128,178416;149532,178785;13702,178785;9532,175836;10723,8478;11915,8110;52426,6635;110809,6635;153107,8478;153702,25435;163234,25435;163234,9216;153107,2212;81617,0;10128,2212;0,9216;7149,183577;81617,185420;156085,183577;163234,39443;81617,5898;81617,9953;81617,5898" o:connectangles="0,0,0,0,0,0,0,0,0,0,0,0,0,0,0,0,0,0,0,0,0,0,0,0,0,0,0,0,0,0,0,0,0,0,0,0,0,0,0,0,0,0,0,0,0,0,0,0,0,0,0,0,0" textboxrect="0,0,275,503"/>
                  <o:lock v:ext="edit" aspectratio="t" verticies="t"/>
                </v:shape>
                <v:shape id="Text Box 7" o:spid="_x0000_s1047" type="#_x0000_t202" style="position:absolute;left:776;top:26911;width:7823;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3DFD0C76"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A</w:t>
                        </w:r>
                      </w:p>
                    </w:txbxContent>
                  </v:textbox>
                </v:shape>
                <v:shape id="Straight Arrow Connector 29" o:spid="_x0000_s1048" type="#_x0000_t32" style="position:absolute;left:4503;top:39783;width:7385;height:78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 Box 7" o:spid="_x0000_s1049" type="#_x0000_t202" style="position:absolute;left:1922;top:45756;width:12617;height:2260;rotation:30022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" filled="f" stroked="f" strokeweight=".5pt">
                  <v:textbox>
                    <w:txbxContent>
                      <w:p w14:paraId="2FD3E4A2" w14:textId="77777777" w:rsidR="00DE55E0" w:rsidRDefault="00DE55E0" w:rsidP="00DE55E0">
                        <w:pPr>
                          <w:pStyle w:val="NormalWeb"/>
                          <w:overflowPunct w:val="0"/>
                          <w:spacing w:before="0" w:beforeAutospacing="0" w:after="120" w:afterAutospacing="0"/>
                          <w:jc w:val="both"/>
                        </w:pPr>
                        <w:r>
                          <w:rPr>
                            <w:rFonts w:eastAsia="Times New Roman"/>
                            <w:i/>
                            <w:iCs/>
                            <w:sz w:val="16"/>
                            <w:szCs w:val="16"/>
                          </w:rPr>
                          <w:t>PUCCH/PUSCH</w:t>
                        </w:r>
                      </w:p>
                    </w:txbxContent>
                  </v:textbox>
                </v:shape>
                <v:shape id="Text Box 7" o:spid="_x0000_s1050" type="#_x0000_t202" style="position:absolute;left:3792;top:41142;width:12021;height:2260;rotation:28114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" filled="f" stroked="f" strokeweight=".5pt">
                  <v:textbox>
                    <w:txbxContent>
                      <w:p w14:paraId="6EF6E58D"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v:textbox>
                </v:shape>
                <v:shape id="Text Box 7" o:spid="_x0000_s1051" type="#_x0000_t202" style="position:absolute;left:18880;top:46698;width:12020;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10D1561A" w14:textId="77777777" w:rsidR="00DE55E0" w:rsidRDefault="00DE55E0" w:rsidP="00DE55E0">
                        <w:pPr>
                          <w:pStyle w:val="NormalWeb"/>
                          <w:overflowPunct w:val="0"/>
                          <w:spacing w:before="0" w:beforeAutospacing="0" w:after="120" w:afterAutospacing="0"/>
                          <w:jc w:val="both"/>
                        </w:pPr>
                        <w:r>
                          <w:rPr>
                            <w:rFonts w:eastAsia="Times New Roman"/>
                            <w:sz w:val="20"/>
                            <w:szCs w:val="20"/>
                          </w:rPr>
                          <w:t>UE</w:t>
                        </w:r>
                      </w:p>
                    </w:txbxContent>
                  </v:textbox>
                </v:shape>
                <v:shape id="Text Box 7" o:spid="_x0000_s1052" type="#_x0000_t202" style="position:absolute;left:27184;top:27184;width:7824;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49E0CAEF" w14:textId="77777777" w:rsidR="00DE55E0" w:rsidRDefault="00DE55E0" w:rsidP="00DE55E0">
                        <w:pPr>
                          <w:pStyle w:val="NormalWeb"/>
                          <w:overflowPunct w:val="0"/>
                          <w:spacing w:before="0" w:beforeAutospacing="0" w:after="120" w:afterAutospacing="0"/>
                          <w:jc w:val="both"/>
                        </w:pPr>
                        <w:r>
                          <w:rPr>
                            <w:rFonts w:eastAsia="Times New Roman"/>
                            <w:sz w:val="20"/>
                            <w:szCs w:val="20"/>
                          </w:rPr>
                          <w:t>TRP B</w:t>
                        </w:r>
                      </w:p>
                    </w:txbxContent>
                  </v:textbox>
                </v:shape>
                <v:shape id="Text Box 7" o:spid="_x0000_s1053" type="#_x0000_t202" style="position:absolute;left:7054;top:23031;width:23461;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4FD60219" w14:textId="77777777" w:rsidR="00DE55E0" w:rsidRPr="006A7816" w:rsidRDefault="00DE55E0" w:rsidP="00DE55E0">
                        <w:pPr>
                          <w:pStyle w:val="NormalWeb"/>
                          <w:numPr>
                            <w:ilvl w:val="0"/>
                            <w:numId w:val="19"/>
                          </w:numPr>
                          <w:overflowPunct w:val="0"/>
                          <w:spacing w:before="0" w:beforeAutospacing="0" w:after="120" w:afterAutospacing="0"/>
                          <w:jc w:val="both"/>
                          <w:rPr>
                            <w:lang w:val="sv-SE"/>
                          </w:rPr>
                        </w:pPr>
                        <w:r>
                          <w:rPr>
                            <w:rFonts w:eastAsia="Times New Roman"/>
                            <w:sz w:val="20"/>
                            <w:szCs w:val="20"/>
                            <w:lang w:val="sv-SE"/>
                          </w:rPr>
                          <w:t>CA-like approach</w:t>
                        </w:r>
                      </w:p>
                    </w:txbxContent>
                  </v:textbox>
                </v:shape>
                <v:shape id="Text Box 7" o:spid="_x0000_s1054" type="#_x0000_t202" style="position:absolute;left:7443;top:50249;width:23457;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601B59AA" w14:textId="77777777" w:rsidR="00DE55E0" w:rsidRDefault="00DE55E0" w:rsidP="00DE55E0">
                        <w:pPr>
                          <w:pStyle w:val="ListParagraph"/>
                          <w:numPr>
                            <w:ilvl w:val="0"/>
                            <w:numId w:val="20"/>
                          </w:numPr>
                          <w:overflowPunct w:val="0"/>
                          <w:spacing w:after="0"/>
                          <w:jc w:val="both"/>
                          <w:rPr>
                            <w:rFonts w:eastAsia="Times New Roman"/>
                          </w:rPr>
                        </w:pPr>
                        <w:r>
                          <w:rPr>
                            <w:rFonts w:eastAsia="Times New Roman"/>
                            <w:szCs w:val="20"/>
                          </w:rPr>
                          <w:t>DC-like approach</w:t>
                        </w:r>
                      </w:p>
                    </w:txbxContent>
                  </v:textbox>
                </v:shape>
                <v:shape id="Straight Arrow Connector 65" o:spid="_x0000_s1055" type="#_x0000_t32" style="position:absolute;left:17783;top:33778;width:9512;height:119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" strokecolor="#4579b8 [3044]">
                  <v:stroke endarrow="block"/>
                </v:shape>
                <v:shape id="Text Box 7" o:spid="_x0000_s1056" type="#_x0000_t202" style="position:absolute;left:15868;top:35919;width:12020;height:2254;rotation:-343638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" filled="f" stroked="f" strokeweight=".5pt">
                  <v:textbox>
                    <w:txbxContent>
                      <w:p w14:paraId="144BADC5" w14:textId="77777777" w:rsidR="00DE55E0" w:rsidRDefault="00DE55E0" w:rsidP="00DE55E0">
                        <w:pPr>
                          <w:pStyle w:val="NormalWeb"/>
                          <w:overflowPunct w:val="0"/>
                          <w:spacing w:before="0" w:beforeAutospacing="0" w:after="120" w:afterAutospacing="0"/>
                          <w:jc w:val="both"/>
                        </w:pPr>
                        <w:r>
                          <w:rPr>
                            <w:rFonts w:eastAsia="Times New Roman"/>
                            <w:sz w:val="20"/>
                            <w:szCs w:val="20"/>
                          </w:rPr>
                          <w:t>HARQ ACK / CSI</w:t>
                        </w:r>
                      </w:p>
                    </w:txbxContent>
                  </v:textbox>
                </v:shape>
                <v:shape id="Text Box 7" o:spid="_x0000_s1057" type="#_x0000_t202" style="position:absolute;left:18522;top:39258;width:12618;height:2254;rotation:-34691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" filled="f" stroked="f" strokeweight=".5pt">
                  <v:textbox>
                    <w:txbxContent>
                      <w:p w14:paraId="36561E55" w14:textId="77777777" w:rsidR="00DE55E0" w:rsidRDefault="00DE55E0" w:rsidP="00DE55E0">
                        <w:pPr>
                          <w:pStyle w:val="NormalWeb"/>
                          <w:overflowPunct w:val="0"/>
                          <w:spacing w:before="0" w:beforeAutospacing="0" w:after="120" w:afterAutospacing="0"/>
                          <w:jc w:val="both"/>
                        </w:pPr>
                        <w:r>
                          <w:rPr>
                            <w:rFonts w:eastAsia="Times New Roman"/>
                            <w:i/>
                            <w:iCs/>
                            <w:sz w:val="16"/>
                            <w:szCs w:val="16"/>
                          </w:rPr>
                          <w:t>PUCCH/PUSCH</w:t>
                        </w:r>
                      </w:p>
                    </w:txbxContent>
                  </v:textbox>
                </v:shape>
                <w10:anchorlock/>
              </v:group>
            </w:pict>
          </mc:Fallback>
        </mc:AlternateContent>
      </w:r>
    </w:p>
    <w:p w14:paraId="5D0BAC94" w14:textId="77777777" w:rsidR="00DE55E0" w:rsidRPr="00F2553A" w:rsidRDefault="00DE55E0" w:rsidP="00DE55E0">
      <w:pPr>
        <w:pStyle w:val="Caption"/>
        <w:jc w:val="both"/>
      </w:pPr>
      <w:bookmarkStart w:id="5" w:name="_Ref490050649"/>
      <w:r>
        <w:t xml:space="preserve">Figure </w:t>
      </w:r>
      <w:r>
        <w:fldChar w:fldCharType="begin"/>
      </w:r>
      <w:r>
        <w:instrText xml:space="preserve"> SEQ Figure \* ARABIC </w:instrText>
      </w:r>
      <w:r>
        <w:fldChar w:fldCharType="separate"/>
      </w:r>
      <w:r>
        <w:rPr>
          <w:noProof/>
        </w:rPr>
        <w:t>1</w:t>
      </w:r>
      <w:r>
        <w:fldChar w:fldCharType="end"/>
      </w:r>
      <w:bookmarkEnd w:id="5"/>
      <w:r>
        <w:t>: Illustration of different NC-JT architecture options</w:t>
      </w:r>
    </w:p>
    <w:p w14:paraId="3426C6BB" w14:textId="77777777" w:rsidR="00DE55E0" w:rsidRDefault="00DE55E0" w:rsidP="00BE72D5"/>
    <w:p w14:paraId="6DFAD602" w14:textId="63FD3E02" w:rsidR="00DE55E0" w:rsidRDefault="00DE55E0" w:rsidP="00DE55E0">
      <w:pPr>
        <w:pStyle w:val="Heading4"/>
      </w:pPr>
      <w:r>
        <w:t>Carrier aggregation-like approach</w:t>
      </w:r>
    </w:p>
    <w:p w14:paraId="2D069848" w14:textId="62EC1712" w:rsidR="005727A8" w:rsidRDefault="006A7816" w:rsidP="00BE72D5">
      <w:r>
        <w:t xml:space="preserve">With a carrier aggregation like approach, feedback of HARQ and CSI is transmitted in a single PUCCH or PUSCH transmission towards the serving cell / TRP, and the HARQ ACK bits for the CWs of the simultaneously </w:t>
      </w:r>
      <w:r w:rsidR="007B76B3">
        <w:t>transmitted PDSCHs</w:t>
      </w:r>
      <w:r>
        <w:t xml:space="preserve"> are multiplexed in UCI</w:t>
      </w:r>
      <w:r w:rsidR="007B76B3">
        <w:t xml:space="preserve">. From a higher layer perspective, the UE is connected to a single MAC entity (and thus, is configured with only a single cell group), but the MAC entity consists of two HARQ entities, one per TRP. Thus, the UE is configured with two cells within the Master Cell Group (MCG), one PCell corresponding to the serving TRP and one SCell corresponding to the secondary TRP, but where the SCell and PCell occupy the same physical carrier. Thus, the CA framework can be reused to a large extent (but where a </w:t>
      </w:r>
      <w:r w:rsidR="005727A8">
        <w:t>same frequency-</w:t>
      </w:r>
      <w:r w:rsidR="007B76B3">
        <w:t>S</w:t>
      </w:r>
      <w:r w:rsidR="005727A8">
        <w:t>C</w:t>
      </w:r>
      <w:r w:rsidR="007B76B3">
        <w:t xml:space="preserve">ell </w:t>
      </w:r>
      <w:r w:rsidR="005727A8">
        <w:t xml:space="preserve">may additionally have other properties compared to a regular SCell). Potentially though, this could cause some complications if NC-JT is applied in conjunction with carrier aggregation. An alternative approach could be that each cell can be configured with multiple HARQ entities (corresponding to the multiple TRPs), however this </w:t>
      </w:r>
      <w:r w:rsidR="007E0254">
        <w:t>could</w:t>
      </w:r>
      <w:r w:rsidR="005727A8">
        <w:t xml:space="preserve"> require the two TRPs to share cell-ID, which</w:t>
      </w:r>
      <w:r w:rsidR="00BD4459">
        <w:t xml:space="preserve"> may</w:t>
      </w:r>
      <w:r w:rsidR="007E0254">
        <w:t xml:space="preserve"> not be desirable (especially since e.g. one UE could be configured with </w:t>
      </w:r>
      <w:r w:rsidR="007E0254">
        <w:lastRenderedPageBreak/>
        <w:t>NC-JT between TRP A &amp; B, while another UE can be configured for NC-JT between TRP B &amp; C, which would require all three TRPs to share cell-ID…), however other options may be possible.</w:t>
      </w:r>
    </w:p>
    <w:p w14:paraId="26D2A689" w14:textId="43F98801" w:rsidR="006A7816" w:rsidRDefault="007E0254" w:rsidP="007E0254">
      <w:pPr>
        <w:rPr>
          <w:lang w:val="en-US"/>
        </w:rPr>
      </w:pPr>
      <w:r>
        <w:t>In any regard, from a UE perspective the operation is quite uncomplicated, HARQ-ACK and CSI for the two TRPs are multiplexed in a single UCI. To further simplify things, one could impose a limit on one CW per TRP, so that a maximum of two HARQ-ACKs needs to be fed back simultaneously per carrier, meaning that the same UCI formats as for single TRP HARQ feedback could be used. The possible downside with this option is that HARQ-ACK and CSI for the second</w:t>
      </w:r>
      <w:r w:rsidR="005727A8">
        <w:t xml:space="preserve"> </w:t>
      </w:r>
      <w:r w:rsidR="00DE55E0">
        <w:t xml:space="preserve">would have to be carried over the non-ideal backhaul link. However, we note that while LTE uses a fixed </w:t>
      </w:r>
      <w:r w:rsidR="00DE55E0" w:rsidRPr="00DE55E0">
        <w:rPr>
          <w:i/>
          <w:lang w:val="en-US"/>
        </w:rPr>
        <w:t>n+4</w:t>
      </w:r>
      <w:r w:rsidR="00DE55E0">
        <w:rPr>
          <w:lang w:val="en-US"/>
        </w:rPr>
        <w:t xml:space="preserve"> timing for HARQ feedback, NR supports self-contained HARQ feedback. Thus, even with the additional backhaul delay, the HARQ delay for the PDSCH transmitted from the second TRP may be lower than in LTE.</w:t>
      </w:r>
    </w:p>
    <w:p w14:paraId="339F0DC9" w14:textId="01A205F6" w:rsidR="00C866C4" w:rsidRDefault="00DE55E0" w:rsidP="00DE55E0">
      <w:pPr>
        <w:pStyle w:val="Heading4"/>
      </w:pPr>
      <w:r>
        <w:t>Dual connectivity-like approach</w:t>
      </w:r>
    </w:p>
    <w:p w14:paraId="41D1E511" w14:textId="1A29B2AD" w:rsidR="00A80E76" w:rsidRDefault="00DE55E0" w:rsidP="00C866C4">
      <w:r>
        <w:t>The second approach is to mimic that of</w:t>
      </w:r>
      <w:r w:rsidR="00DE0C01">
        <w:t xml:space="preserve"> dual connectivity, wherein the UE is logically </w:t>
      </w:r>
      <w:r w:rsidR="00372B2B">
        <w:t>connected to two higher layer nodes. The UE would be configured with two cell groups, an MCG and a Secondary Cell Group (SCG), each containing a separate cell</w:t>
      </w:r>
      <w:r w:rsidR="00964A33">
        <w:t xml:space="preserve"> corresponding to the different TRPs. With this approach, the architecture is split higher up in the protocol stack and the TRPs would have their own MAC and RLC entities. This may also imply that different radio bearers may have to be used for the different TRPs. From a physical layer perspective</w:t>
      </w:r>
      <w:r w:rsidR="00C41089">
        <w:t xml:space="preserve">, each TRP would have to use </w:t>
      </w:r>
      <w:r w:rsidR="006437A3">
        <w:t>independent HARQ and CSI feedback loops, meaning that a UE would have to send separate PUCCH and</w:t>
      </w:r>
      <w:r w:rsidR="00490B5F">
        <w:t xml:space="preserve"> possibly</w:t>
      </w:r>
      <w:r w:rsidR="006437A3">
        <w:t xml:space="preserve"> PUSCH transmissions towards each TRP. While this approach may allow for relaxed backhaul requirements and the re-use of existing UCI formats</w:t>
      </w:r>
      <w:r w:rsidR="00490B5F">
        <w:t xml:space="preserve">, it introduces additional complexities on the physical layer as multiple PUCCH/PUSCH transmissions have to be supported. For instance, it is not clear how well the different TRPs can coordinate the UL transmissions, especially when aperiodic CSI is triggered on PUSCH, which would likely be required for NC-JT CSI feedback (this also means that both TRPs need to transmit UL-related DCIs with CSI requests in addition to DL-related DCIs). For PUCCH transmission, semi-static PUCCH resource configurations could be shared by the TRPs over the non-ideal backhaul. But likely some collision resolution rules would have to be defined to prevent that both TRPs schedule </w:t>
      </w:r>
      <w:r w:rsidR="00CB02A1">
        <w:t>PUSCH on the same resource</w:t>
      </w:r>
      <w:r w:rsidR="00490B5F">
        <w:t xml:space="preserve">. Another issue </w:t>
      </w:r>
      <w:r w:rsidR="00CB02A1">
        <w:t>is how power control is handled when the UE is connected to two logical nodes and performs two independent UL transmissions.</w:t>
      </w:r>
    </w:p>
    <w:p w14:paraId="4CB85B08" w14:textId="0D04B946" w:rsidR="00CB02A1" w:rsidRDefault="00CB02A1" w:rsidP="00C866C4">
      <w:r>
        <w:t>Based on the above discussion, it seems that dual connectivity like approach to support NC-JT can be more complicated to specify, from both RAN1 and RAN2 perspective. We therefore propose:</w:t>
      </w:r>
    </w:p>
    <w:p w14:paraId="09446948" w14:textId="07998453" w:rsidR="00CB02A1" w:rsidRDefault="00CB02A1" w:rsidP="00CB02A1">
      <w:pPr>
        <w:pStyle w:val="Proposal"/>
      </w:pPr>
      <w:bookmarkStart w:id="6" w:name="_Toc490059360"/>
      <w:bookmarkStart w:id="7" w:name="_Toc490247832"/>
      <w:r>
        <w:t>HARQ-ACK and CSI corresponding to both TRPs participating in NC-JT is fed back to serving TRP only in single UCI carried in single PUCCH/PUSCH</w:t>
      </w:r>
      <w:bookmarkEnd w:id="6"/>
      <w:bookmarkEnd w:id="7"/>
    </w:p>
    <w:p w14:paraId="16D3205F" w14:textId="77777777" w:rsidR="00F2553A" w:rsidRDefault="00F2553A" w:rsidP="00F2553A">
      <w:pPr>
        <w:pStyle w:val="Proposal"/>
        <w:numPr>
          <w:ilvl w:val="0"/>
          <w:numId w:val="0"/>
        </w:numPr>
        <w:ind w:left="1701"/>
      </w:pPr>
    </w:p>
    <w:p w14:paraId="3C8DACC3" w14:textId="77777777" w:rsidR="00F2553A" w:rsidRDefault="00F2553A" w:rsidP="00DE55E0">
      <w:pPr>
        <w:pStyle w:val="Heading4"/>
      </w:pPr>
      <w:r>
        <w:t>Maximum number of transmitted layers</w:t>
      </w:r>
    </w:p>
    <w:p w14:paraId="22297CEC" w14:textId="2294BA98" w:rsidR="00F2553A" w:rsidRDefault="00F2553A" w:rsidP="00F2553A">
      <w:r>
        <w:t xml:space="preserve">The maximum number of layers a UE can be expected to simultaneously receive in a PDSCH is part of UE capability. However, if multiple NR-PDSCH is used for NC-JT and independent scheduling decisions is made at each TRP due to non-ideal backhaul link, it could theoretically be possible to exceed UE capability due to lack of coordination between TRPs. Although, as the network is ultimately in control of scheduling, this is not likely. For instance, RI scheduling information could be exchanged by TRPs on a slower basis to avoid this problem. </w:t>
      </w:r>
    </w:p>
    <w:p w14:paraId="73253819" w14:textId="77777777" w:rsidR="00F2553A" w:rsidRDefault="00F2553A" w:rsidP="00F2553A">
      <w:pPr>
        <w:pStyle w:val="Observation"/>
        <w:numPr>
          <w:ilvl w:val="0"/>
          <w:numId w:val="0"/>
        </w:numPr>
        <w:overflowPunct/>
        <w:autoSpaceDE/>
        <w:autoSpaceDN/>
        <w:adjustRightInd/>
        <w:spacing w:after="160" w:line="259" w:lineRule="auto"/>
        <w:ind w:left="1701" w:hanging="1701"/>
        <w:jc w:val="left"/>
        <w:textAlignment w:val="auto"/>
      </w:pPr>
    </w:p>
    <w:p w14:paraId="79398DE2" w14:textId="4C477C1B" w:rsidR="00773F84" w:rsidRDefault="00773F84" w:rsidP="00773F84">
      <w:pPr>
        <w:pStyle w:val="Heading2"/>
      </w:pPr>
      <w:r>
        <w:t>Single NR-PDCCH mode</w:t>
      </w:r>
    </w:p>
    <w:p w14:paraId="7A6289B6" w14:textId="46FD782F" w:rsidR="0046769C" w:rsidRDefault="00773F84" w:rsidP="0046769C">
      <w:r>
        <w:t>As per the discussion in RAN1#89, single NR-PDDCH scheduling single NR-PDSCH where the layers within the NR-PDSCH are transmitted from different TRPs was considered already agreed as DMRS port groups corresponding to the same CW can have different QCL assumptions</w:t>
      </w:r>
      <w:r w:rsidR="0046769C">
        <w:t xml:space="preserve">. This mode of operation is similar to what has been agreed for LTE in the feCoMP work item and it makes sense to use the same kind of solutions for NR. One key principle is that the same DCI format shall be used for both single- and multi-TRP transmission </w:t>
      </w:r>
      <w:r w:rsidR="006C7148">
        <w:t xml:space="preserve">so that the UE does not have to blindly search for DCIs of different sizes, which increases </w:t>
      </w:r>
      <w:r w:rsidR="0046769C">
        <w:t xml:space="preserve">UE </w:t>
      </w:r>
      <w:r w:rsidR="006C7148">
        <w:t xml:space="preserve">complexity. </w:t>
      </w:r>
      <w:r w:rsidR="0046769C">
        <w:t>Therefore, we propose that:</w:t>
      </w:r>
    </w:p>
    <w:p w14:paraId="6031AD39" w14:textId="3987DDED" w:rsidR="0046769C" w:rsidRDefault="0046769C" w:rsidP="0046769C">
      <w:pPr>
        <w:pStyle w:val="Proposal"/>
      </w:pPr>
      <w:bookmarkStart w:id="8" w:name="_Toc485408820"/>
      <w:bookmarkStart w:id="9" w:name="_Toc485414606"/>
      <w:bookmarkStart w:id="10" w:name="_Toc490059361"/>
      <w:bookmarkStart w:id="11" w:name="_Toc490247833"/>
      <w:r>
        <w:t>DCI indicating PDSCH with layers transmitted from multiple TRPs has the same size as PDSCH indicating PDSCH from single TRP</w:t>
      </w:r>
      <w:bookmarkEnd w:id="8"/>
      <w:bookmarkEnd w:id="9"/>
      <w:bookmarkEnd w:id="10"/>
      <w:bookmarkEnd w:id="11"/>
    </w:p>
    <w:p w14:paraId="1C5DFC16" w14:textId="77777777" w:rsidR="00AA5D28" w:rsidRDefault="00AA5D28" w:rsidP="00AA5D28">
      <w:pPr>
        <w:pStyle w:val="BodyText"/>
      </w:pPr>
      <w:r>
        <w:lastRenderedPageBreak/>
        <w:t>In the single NR-PDSCH case, as NR supports single codeword for up to rank 4, this means that if two TRPs each transmit two layers, the layers are contained within the same codeword and the same codeword thus is shared across TRPs. As the TRPs likely experience different path loss and fading conditions, the SINR level is likely different, meaning that the different layers could benefit from having separate MCS. However, since the same codeword is used, this is not possible, and the single-PDSCH case will suffer from worse link adaptation. Thus, it may be more beneficial to use multiple NR-PDSCH so that a separate codeword with independent MCS control can be used for the layers of each TRP participating in the joint transmission.</w:t>
      </w:r>
    </w:p>
    <w:p w14:paraId="5C9C9E20" w14:textId="36CA21AA" w:rsidR="00AA5D28" w:rsidRDefault="00AA5D28" w:rsidP="00AA5D28">
      <w:pPr>
        <w:pStyle w:val="Observation"/>
        <w:overflowPunct/>
        <w:autoSpaceDE/>
        <w:autoSpaceDN/>
        <w:adjustRightInd/>
        <w:spacing w:after="160" w:line="259" w:lineRule="auto"/>
        <w:jc w:val="left"/>
        <w:textAlignment w:val="auto"/>
      </w:pPr>
      <w:bookmarkStart w:id="12" w:name="_Toc481765473"/>
      <w:bookmarkStart w:id="13" w:name="_Toc490247830"/>
      <w:r>
        <w:t>Due to single CW for up to rank 4, single NR-PDSCH may perform worse than multiple NR-PDSCH</w:t>
      </w:r>
      <w:bookmarkEnd w:id="12"/>
      <w:bookmarkEnd w:id="13"/>
    </w:p>
    <w:p w14:paraId="7A129849" w14:textId="020791F1" w:rsidR="00AA5D28" w:rsidRDefault="00AA5D28" w:rsidP="00AA5D28">
      <w:pPr>
        <w:pStyle w:val="BodyText"/>
      </w:pPr>
      <w:r>
        <w:t>DMRS ports corresponding to layers of different TRPs (i.e. DMRS port groups) need to have different QCL assumptions. In LTE feCoMP, each TRP transmits one CW and the DMRS port groups are implicitly associated with a CW according to the codeword-to-layer mapping. However, for NR, as single CW is used up to rank-4, this is not a viable approach. Instead, DMRS port groups may have to be more flexibly configured. For instance, a set of DMRS port groups, e.g. {{0,1},{2,3}} could be RRC configured and an indication in DCI could provide QCL assumptions per DMRS port group.</w:t>
      </w:r>
      <w:r w:rsidR="00343CD8">
        <w:t xml:space="preserve"> Note that this need not require separate bitfields for QCL indication for each DMRS port group, rather a single QCL state could point to an RRC configured QCL setting for the DRMS port groups. This QCL signalling should further be harmonized with other needed QCL signalling, such as spatial QCL indication for beam management.</w:t>
      </w:r>
    </w:p>
    <w:p w14:paraId="765E32CC" w14:textId="77777777" w:rsidR="00343CD8" w:rsidRDefault="00343CD8" w:rsidP="00343CD8">
      <w:pPr>
        <w:pStyle w:val="Proposal"/>
      </w:pPr>
      <w:bookmarkStart w:id="14" w:name="_Toc485408821"/>
      <w:bookmarkStart w:id="15" w:name="_Toc485414607"/>
      <w:bookmarkStart w:id="16" w:name="_Toc490059362"/>
      <w:bookmarkStart w:id="17" w:name="_Toc490247834"/>
      <w:r>
        <w:t>QCL indication for DMRS port groups should be harmonized with other needed QCL signalling</w:t>
      </w:r>
      <w:bookmarkEnd w:id="14"/>
      <w:bookmarkEnd w:id="15"/>
      <w:bookmarkEnd w:id="16"/>
      <w:bookmarkEnd w:id="17"/>
    </w:p>
    <w:p w14:paraId="037A5339" w14:textId="0F355F61" w:rsidR="00AA5D28" w:rsidRDefault="00E541F7" w:rsidP="00343CD8">
      <w:pPr>
        <w:pStyle w:val="BodyText"/>
      </w:pPr>
      <w:r>
        <w:t>As</w:t>
      </w:r>
      <w:r w:rsidR="00343CD8">
        <w:t xml:space="preserve"> the benefit of single DCI indication seems limited according to Observation 2 and the requirements of synchronization between TRPs is more strict than for the multi DCI indication mode, it makes sense to keep the single DCI mode of operation as simple as possible from a specification perspective and not unnecessarily complicate the standard. </w:t>
      </w:r>
      <w:r>
        <w:t>Furthermore, according to Proposal 1, the DCI size shall be kept the same as for single-TRP transmission, which limits the flexibility in the scheduling assignment (if flexibility is desired, multi-PDDCH indication can be used). Thus, it makes sense to only support completely overlapping resource allocation.</w:t>
      </w:r>
    </w:p>
    <w:p w14:paraId="0D98BA3F" w14:textId="0C91043D" w:rsidR="00E541F7" w:rsidRDefault="00E541F7" w:rsidP="00E541F7">
      <w:pPr>
        <w:pStyle w:val="Proposal"/>
      </w:pPr>
      <w:bookmarkStart w:id="18" w:name="_Toc485408822"/>
      <w:bookmarkStart w:id="19" w:name="_Toc485414608"/>
      <w:bookmarkStart w:id="20" w:name="_Toc490059363"/>
      <w:bookmarkStart w:id="21" w:name="_Toc490247835"/>
      <w:r>
        <w:t>For single PDCCH scheduling single PDSCH, the resource allocation is the same for all PDSCH layers</w:t>
      </w:r>
      <w:bookmarkEnd w:id="18"/>
      <w:bookmarkEnd w:id="19"/>
      <w:bookmarkEnd w:id="20"/>
      <w:bookmarkEnd w:id="21"/>
    </w:p>
    <w:p w14:paraId="1F2B2B8D" w14:textId="77777777" w:rsidR="003A0E41" w:rsidRPr="003A0E41" w:rsidRDefault="003A0E41" w:rsidP="003A0E41"/>
    <w:p w14:paraId="56327F3C" w14:textId="77777777" w:rsidR="00C01F33" w:rsidRPr="00CE0424" w:rsidRDefault="00C01F33" w:rsidP="003A0E41">
      <w:pPr>
        <w:pStyle w:val="Heading1"/>
      </w:pPr>
      <w:r w:rsidRPr="00CE0424">
        <w:t>Conclusion</w:t>
      </w:r>
      <w:r w:rsidR="00AE2FEB">
        <w:t>s</w:t>
      </w:r>
    </w:p>
    <w:p w14:paraId="6A4817C8" w14:textId="4154B2AF" w:rsidR="002451ED" w:rsidRDefault="003A0E41" w:rsidP="008E065E">
      <w:pPr>
        <w:pStyle w:val="BodyText"/>
      </w:pPr>
      <w:r>
        <w:t xml:space="preserve">In this </w:t>
      </w:r>
      <w:r w:rsidR="004E7D5A">
        <w:t>contribution,</w:t>
      </w:r>
      <w:r>
        <w:t xml:space="preserve"> we </w:t>
      </w:r>
      <w:r w:rsidR="004E7D5A">
        <w:t>have discussed multi-TRP and multi-panel operation. The following observations have been made:</w:t>
      </w:r>
    </w:p>
    <w:p w14:paraId="4C5E2CFD" w14:textId="63585723" w:rsidR="00BD4459"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247829" w:history="1">
        <w:r w:rsidR="00BD4459" w:rsidRPr="000E43FE">
          <w:rPr>
            <w:rStyle w:val="Hyperlink"/>
          </w:rPr>
          <w:t>Observation 1</w:t>
        </w:r>
        <w:r w:rsidR="00BD4459">
          <w:rPr>
            <w:rFonts w:asciiTheme="minorHAnsi" w:eastAsiaTheme="minorEastAsia" w:hAnsiTheme="minorHAnsi" w:cstheme="minorBidi"/>
            <w:b w:val="0"/>
            <w:sz w:val="22"/>
            <w:lang w:eastAsia="en-US"/>
          </w:rPr>
          <w:tab/>
        </w:r>
        <w:r w:rsidR="00BD4459" w:rsidRPr="000E43FE">
          <w:rPr>
            <w:rStyle w:val="Hyperlink"/>
          </w:rPr>
          <w:t>Non-coherent JT may provide peak rate increase in certain scenarios and require less ideal conditions than coherent JT to be beneficial</w:t>
        </w:r>
      </w:hyperlink>
    </w:p>
    <w:p w14:paraId="53F0BE06" w14:textId="4493C0F6" w:rsidR="00BD4459" w:rsidRDefault="00BD4459">
      <w:pPr>
        <w:pStyle w:val="TOC1"/>
        <w:rPr>
          <w:rFonts w:asciiTheme="minorHAnsi" w:eastAsiaTheme="minorEastAsia" w:hAnsiTheme="minorHAnsi" w:cstheme="minorBidi"/>
          <w:b w:val="0"/>
          <w:sz w:val="22"/>
          <w:lang w:eastAsia="en-US"/>
        </w:rPr>
      </w:pPr>
      <w:hyperlink w:anchor="_Toc490247830" w:history="1">
        <w:r w:rsidRPr="000E43FE">
          <w:rPr>
            <w:rStyle w:val="Hyperlink"/>
          </w:rPr>
          <w:t>Observation 2</w:t>
        </w:r>
        <w:r>
          <w:rPr>
            <w:rFonts w:asciiTheme="minorHAnsi" w:eastAsiaTheme="minorEastAsia" w:hAnsiTheme="minorHAnsi" w:cstheme="minorBidi"/>
            <w:b w:val="0"/>
            <w:sz w:val="22"/>
            <w:lang w:eastAsia="en-US"/>
          </w:rPr>
          <w:tab/>
        </w:r>
        <w:r w:rsidRPr="000E43FE">
          <w:rPr>
            <w:rStyle w:val="Hyperlink"/>
          </w:rPr>
          <w:t>Due to single CW for up to rank 4, single NR-PDSCH may perform worse than multiple NR-PDSCH</w:t>
        </w:r>
      </w:hyperlink>
    </w:p>
    <w:p w14:paraId="6AC53E94" w14:textId="1E1951A7" w:rsidR="008E065E" w:rsidRDefault="00E5689D" w:rsidP="008E065E">
      <w:pPr>
        <w:pStyle w:val="BodyText"/>
        <w:rPr>
          <w:b/>
          <w:bCs/>
        </w:rPr>
      </w:pPr>
      <w:r>
        <w:rPr>
          <w:bCs/>
          <w:noProof/>
          <w:szCs w:val="22"/>
          <w:lang w:val="en-US"/>
        </w:rPr>
        <w:fldChar w:fldCharType="end"/>
      </w:r>
    </w:p>
    <w:p w14:paraId="5914AED6" w14:textId="77777777" w:rsidR="00BD4459"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sidR="004E7D5A">
        <w:t>:</w:t>
      </w:r>
      <w:r>
        <w:rPr>
          <w:b/>
          <w:bCs/>
        </w:rPr>
        <w:fldChar w:fldCharType="begin"/>
      </w:r>
      <w:r>
        <w:rPr>
          <w:b/>
          <w:bCs/>
        </w:rPr>
        <w:instrText xml:space="preserve"> TOC \f \n \p " " \t "Proposal,1" </w:instrText>
      </w:r>
      <w:r>
        <w:rPr>
          <w:b/>
          <w:bCs/>
        </w:rPr>
        <w:fldChar w:fldCharType="separate"/>
      </w:r>
    </w:p>
    <w:p w14:paraId="09843CDC" w14:textId="77777777" w:rsidR="00BD4459" w:rsidRDefault="00BD4459">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Framework for multi-PDSCH NC-JT is optimized for non-ideal backhaul links with backhaul delays in the range of 2-5ms</w:t>
      </w:r>
    </w:p>
    <w:p w14:paraId="311F73BA" w14:textId="77777777" w:rsidR="00BD4459" w:rsidRDefault="00BD445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HARQ-ACK and CSI corresponding to both TRPs participating in NC-JT is fed back to serving TRP only in single UCI carried in single PUCCH/PUSCH</w:t>
      </w:r>
    </w:p>
    <w:p w14:paraId="1EA77C11" w14:textId="77777777" w:rsidR="00BD4459" w:rsidRDefault="00BD445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DCI indicating PDSCH with layers transmitted from multiple TRPs has the same size as PDSCH indicating PDSCH from single TRP</w:t>
      </w:r>
    </w:p>
    <w:p w14:paraId="1A4F5552" w14:textId="77777777" w:rsidR="00BD4459" w:rsidRDefault="00BD445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QCL indication for DMRS port groups should be harmonized with other needed QCL signalling</w:t>
      </w:r>
    </w:p>
    <w:p w14:paraId="7088E6A7" w14:textId="77777777" w:rsidR="00BD4459" w:rsidRDefault="00BD4459">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single PDCCH scheduling single PDSCH, the resource allocation is the same for all PDSCH layers</w:t>
      </w:r>
    </w:p>
    <w:p w14:paraId="60B357CF" w14:textId="1BF71E74"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2" w:name="_In-sequence_SDU_delivery"/>
      <w:bookmarkEnd w:id="22"/>
      <w:r w:rsidRPr="00CE0424">
        <w:t>References</w:t>
      </w:r>
    </w:p>
    <w:p w14:paraId="3BC9304B" w14:textId="18FF65A4" w:rsidR="003A7EF3" w:rsidRPr="006C7148" w:rsidRDefault="006C7148" w:rsidP="004719E9">
      <w:pPr>
        <w:pStyle w:val="Reference"/>
      </w:pPr>
      <w:r w:rsidRPr="006C7148">
        <w:t>R1-</w:t>
      </w:r>
      <w:r w:rsidR="00BD4459">
        <w:t>1714412</w:t>
      </w:r>
      <w:r w:rsidR="00BD4459" w:rsidRPr="006C7148">
        <w:t xml:space="preserve"> </w:t>
      </w:r>
      <w:r w:rsidRPr="006C7148">
        <w:t>“On Multi-beam and Multi-TRP Operation for PDCCH”, Ericsson, 3GPP TSG-RAN WG1 #</w:t>
      </w:r>
      <w:r w:rsidR="00BD4459">
        <w:t>90</w:t>
      </w:r>
      <w:r w:rsidR="00BD4459" w:rsidRPr="006C7148">
        <w:t xml:space="preserve">, </w:t>
      </w:r>
      <w:r w:rsidR="00BD4459">
        <w:t>Prague</w:t>
      </w:r>
      <w:r w:rsidR="00BD4459" w:rsidRPr="006C7148">
        <w:t xml:space="preserve">, </w:t>
      </w:r>
      <w:r w:rsidR="00BD4459">
        <w:t>Czech Republic</w:t>
      </w:r>
      <w:r w:rsidR="00BD4459" w:rsidRPr="006C7148">
        <w:t xml:space="preserve">, </w:t>
      </w:r>
      <w:r w:rsidR="00BD4459">
        <w:t>August</w:t>
      </w:r>
      <w:r w:rsidR="00BD4459" w:rsidRPr="006C7148">
        <w:t xml:space="preserve"> 2017</w:t>
      </w:r>
    </w:p>
    <w:p w14:paraId="6C9CFCDD" w14:textId="10D2B83B" w:rsidR="006C7148" w:rsidRPr="006C7148" w:rsidRDefault="006C7148" w:rsidP="00BD4459">
      <w:pPr>
        <w:pStyle w:val="Reference"/>
      </w:pPr>
      <w:r w:rsidRPr="006C7148">
        <w:t>R1-</w:t>
      </w:r>
      <w:bookmarkStart w:id="23" w:name="_GoBack"/>
      <w:bookmarkEnd w:id="23"/>
      <w:r w:rsidR="00BD4459" w:rsidRPr="00BD4459">
        <w:t>1714286</w:t>
      </w:r>
      <w:r w:rsidRPr="006C7148">
        <w:t xml:space="preserve"> “CSI feedback for multi-TRP”</w:t>
      </w:r>
      <w:r>
        <w:t xml:space="preserve">, </w:t>
      </w:r>
      <w:r w:rsidRPr="006C7148">
        <w:t>Ericsson, 3GPP TSG-RAN WG1 #</w:t>
      </w:r>
      <w:r w:rsidR="00BD4459">
        <w:t>90</w:t>
      </w:r>
      <w:r w:rsidRPr="006C7148">
        <w:t xml:space="preserve">, </w:t>
      </w:r>
      <w:r w:rsidR="00BD4459">
        <w:t>Prague</w:t>
      </w:r>
      <w:r w:rsidRPr="006C7148">
        <w:t xml:space="preserve">, </w:t>
      </w:r>
      <w:r w:rsidR="00BD4459">
        <w:t>Czech Republic</w:t>
      </w:r>
      <w:r w:rsidRPr="006C7148">
        <w:t xml:space="preserve">, </w:t>
      </w:r>
      <w:r w:rsidR="00BD4459">
        <w:t>August</w:t>
      </w:r>
      <w:r w:rsidRPr="006C7148">
        <w:t xml:space="preserve"> 2017</w:t>
      </w:r>
    </w:p>
    <w:sectPr w:rsidR="006C7148" w:rsidRPr="006C7148"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8671D" w14:textId="77777777" w:rsidR="00BD4378" w:rsidRDefault="00BD4378">
      <w:r>
        <w:separator/>
      </w:r>
    </w:p>
  </w:endnote>
  <w:endnote w:type="continuationSeparator" w:id="0">
    <w:p w14:paraId="2E255135" w14:textId="77777777" w:rsidR="00BD4378" w:rsidRDefault="00BD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782AC" w14:textId="77777777" w:rsidR="00E4578A" w:rsidRDefault="00E45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17FF173" w:rsidR="00920BF2" w:rsidRPr="00E4578A" w:rsidRDefault="00920BF2" w:rsidP="00E45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B46ED" w14:textId="77777777" w:rsidR="00E4578A" w:rsidRDefault="00E45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0ED06" w14:textId="77777777" w:rsidR="00BD4378" w:rsidRDefault="00BD4378">
      <w:r>
        <w:separator/>
      </w:r>
    </w:p>
  </w:footnote>
  <w:footnote w:type="continuationSeparator" w:id="0">
    <w:p w14:paraId="617F0B37" w14:textId="77777777" w:rsidR="00BD4378" w:rsidRDefault="00BD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45E90B6" w:rsidR="00920BF2" w:rsidRPr="00E4578A" w:rsidRDefault="00920BF2" w:rsidP="00E45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E111C" w14:textId="77777777" w:rsidR="00E4578A" w:rsidRDefault="00E45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E2709" w14:textId="77777777" w:rsidR="00E4578A" w:rsidRDefault="00E45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EC0042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D15783"/>
    <w:multiLevelType w:val="hybridMultilevel"/>
    <w:tmpl w:val="839A1614"/>
    <w:lvl w:ilvl="0" w:tplc="04090017">
      <w:start w:val="1"/>
      <w:numFmt w:val="lowerLetter"/>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084724"/>
    <w:multiLevelType w:val="hybridMultilevel"/>
    <w:tmpl w:val="D8D64150"/>
    <w:lvl w:ilvl="0" w:tplc="14B23084">
      <w:start w:val="1"/>
      <w:numFmt w:val="lowerLetter"/>
      <w:lvlText w:val="%1)"/>
      <w:lvlJc w:val="left"/>
      <w:pPr>
        <w:tabs>
          <w:tab w:val="num" w:pos="720"/>
        </w:tabs>
        <w:ind w:left="720" w:hanging="360"/>
      </w:pPr>
    </w:lvl>
    <w:lvl w:ilvl="1" w:tplc="A4B893DE" w:tentative="1">
      <w:start w:val="1"/>
      <w:numFmt w:val="lowerLetter"/>
      <w:lvlText w:val="%2)"/>
      <w:lvlJc w:val="left"/>
      <w:pPr>
        <w:tabs>
          <w:tab w:val="num" w:pos="1440"/>
        </w:tabs>
        <w:ind w:left="1440" w:hanging="360"/>
      </w:pPr>
    </w:lvl>
    <w:lvl w:ilvl="2" w:tplc="353830D6" w:tentative="1">
      <w:start w:val="1"/>
      <w:numFmt w:val="lowerLetter"/>
      <w:lvlText w:val="%3)"/>
      <w:lvlJc w:val="left"/>
      <w:pPr>
        <w:tabs>
          <w:tab w:val="num" w:pos="2160"/>
        </w:tabs>
        <w:ind w:left="2160" w:hanging="360"/>
      </w:pPr>
    </w:lvl>
    <w:lvl w:ilvl="3" w:tplc="D722E86C" w:tentative="1">
      <w:start w:val="1"/>
      <w:numFmt w:val="lowerLetter"/>
      <w:lvlText w:val="%4)"/>
      <w:lvlJc w:val="left"/>
      <w:pPr>
        <w:tabs>
          <w:tab w:val="num" w:pos="2880"/>
        </w:tabs>
        <w:ind w:left="2880" w:hanging="360"/>
      </w:pPr>
    </w:lvl>
    <w:lvl w:ilvl="4" w:tplc="0534EF98" w:tentative="1">
      <w:start w:val="1"/>
      <w:numFmt w:val="lowerLetter"/>
      <w:lvlText w:val="%5)"/>
      <w:lvlJc w:val="left"/>
      <w:pPr>
        <w:tabs>
          <w:tab w:val="num" w:pos="3600"/>
        </w:tabs>
        <w:ind w:left="3600" w:hanging="360"/>
      </w:pPr>
    </w:lvl>
    <w:lvl w:ilvl="5" w:tplc="2AAEC772" w:tentative="1">
      <w:start w:val="1"/>
      <w:numFmt w:val="lowerLetter"/>
      <w:lvlText w:val="%6)"/>
      <w:lvlJc w:val="left"/>
      <w:pPr>
        <w:tabs>
          <w:tab w:val="num" w:pos="4320"/>
        </w:tabs>
        <w:ind w:left="4320" w:hanging="360"/>
      </w:pPr>
    </w:lvl>
    <w:lvl w:ilvl="6" w:tplc="EBEE88DA" w:tentative="1">
      <w:start w:val="1"/>
      <w:numFmt w:val="lowerLetter"/>
      <w:lvlText w:val="%7)"/>
      <w:lvlJc w:val="left"/>
      <w:pPr>
        <w:tabs>
          <w:tab w:val="num" w:pos="5040"/>
        </w:tabs>
        <w:ind w:left="5040" w:hanging="360"/>
      </w:pPr>
    </w:lvl>
    <w:lvl w:ilvl="7" w:tplc="BED8067E" w:tentative="1">
      <w:start w:val="1"/>
      <w:numFmt w:val="lowerLetter"/>
      <w:lvlText w:val="%8)"/>
      <w:lvlJc w:val="left"/>
      <w:pPr>
        <w:tabs>
          <w:tab w:val="num" w:pos="5760"/>
        </w:tabs>
        <w:ind w:left="5760" w:hanging="360"/>
      </w:pPr>
    </w:lvl>
    <w:lvl w:ilvl="8" w:tplc="617432B0" w:tentative="1">
      <w:start w:val="1"/>
      <w:numFmt w:val="lowerLetter"/>
      <w:lvlText w:val="%9)"/>
      <w:lvlJc w:val="left"/>
      <w:pPr>
        <w:tabs>
          <w:tab w:val="num" w:pos="6480"/>
        </w:tabs>
        <w:ind w:left="648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3"/>
  </w:num>
  <w:num w:numId="2">
    <w:abstractNumId w:val="16"/>
  </w:num>
  <w:num w:numId="3">
    <w:abstractNumId w:val="10"/>
  </w:num>
  <w:num w:numId="4">
    <w:abstractNumId w:val="11"/>
  </w:num>
  <w:num w:numId="5">
    <w:abstractNumId w:val="7"/>
  </w:num>
  <w:num w:numId="6">
    <w:abstractNumId w:val="13"/>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9"/>
  </w:num>
  <w:num w:numId="15">
    <w:abstractNumId w:val="19"/>
  </w:num>
  <w:num w:numId="16">
    <w:abstractNumId w:val="14"/>
  </w:num>
  <w:num w:numId="17">
    <w:abstractNumId w:val="4"/>
  </w:num>
  <w:num w:numId="18">
    <w:abstractNumId w:val="15"/>
  </w:num>
  <w:num w:numId="19">
    <w:abstractNumId w:val="5"/>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4734"/>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D59"/>
    <w:rsid w:val="001205ED"/>
    <w:rsid w:val="001219F5"/>
    <w:rsid w:val="00121A20"/>
    <w:rsid w:val="0012377F"/>
    <w:rsid w:val="00124314"/>
    <w:rsid w:val="00126B4A"/>
    <w:rsid w:val="00132FD0"/>
    <w:rsid w:val="001344C0"/>
    <w:rsid w:val="001346FA"/>
    <w:rsid w:val="00135252"/>
    <w:rsid w:val="00137AB5"/>
    <w:rsid w:val="00137F0B"/>
    <w:rsid w:val="0014722A"/>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A7259"/>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927"/>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23F2"/>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3CD8"/>
    <w:rsid w:val="00346DB5"/>
    <w:rsid w:val="003477B1"/>
    <w:rsid w:val="00347D76"/>
    <w:rsid w:val="00356A14"/>
    <w:rsid w:val="00357380"/>
    <w:rsid w:val="003602D9"/>
    <w:rsid w:val="003604CE"/>
    <w:rsid w:val="00360D47"/>
    <w:rsid w:val="00370E47"/>
    <w:rsid w:val="00372B2B"/>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37E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847"/>
    <w:rsid w:val="004026BF"/>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6769C"/>
    <w:rsid w:val="00470C31"/>
    <w:rsid w:val="004734D0"/>
    <w:rsid w:val="0047556B"/>
    <w:rsid w:val="00477768"/>
    <w:rsid w:val="00490B5F"/>
    <w:rsid w:val="00492BC5"/>
    <w:rsid w:val="00493709"/>
    <w:rsid w:val="004964F1"/>
    <w:rsid w:val="004A16BC"/>
    <w:rsid w:val="004A2B94"/>
    <w:rsid w:val="004B2F1B"/>
    <w:rsid w:val="004B7C0C"/>
    <w:rsid w:val="004C3898"/>
    <w:rsid w:val="004D36B1"/>
    <w:rsid w:val="004D7EBD"/>
    <w:rsid w:val="004E2680"/>
    <w:rsid w:val="004E28F9"/>
    <w:rsid w:val="004E462E"/>
    <w:rsid w:val="004E56DC"/>
    <w:rsid w:val="004E76F4"/>
    <w:rsid w:val="004E7D5A"/>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27A8"/>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530"/>
    <w:rsid w:val="00630001"/>
    <w:rsid w:val="006311B3"/>
    <w:rsid w:val="0063284C"/>
    <w:rsid w:val="00636398"/>
    <w:rsid w:val="006368D3"/>
    <w:rsid w:val="006377EC"/>
    <w:rsid w:val="0064151F"/>
    <w:rsid w:val="00641533"/>
    <w:rsid w:val="0064208D"/>
    <w:rsid w:val="00643475"/>
    <w:rsid w:val="006437A3"/>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816"/>
    <w:rsid w:val="006A7AFF"/>
    <w:rsid w:val="006B1816"/>
    <w:rsid w:val="006B2099"/>
    <w:rsid w:val="006B50CF"/>
    <w:rsid w:val="006C03B8"/>
    <w:rsid w:val="006C5EC9"/>
    <w:rsid w:val="006C6059"/>
    <w:rsid w:val="006C7148"/>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3F84"/>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B76B3"/>
    <w:rsid w:val="007C05DD"/>
    <w:rsid w:val="007C3D18"/>
    <w:rsid w:val="007C60BF"/>
    <w:rsid w:val="007C6A07"/>
    <w:rsid w:val="007C75A1"/>
    <w:rsid w:val="007C77A5"/>
    <w:rsid w:val="007D04E5"/>
    <w:rsid w:val="007D5901"/>
    <w:rsid w:val="007D7526"/>
    <w:rsid w:val="007E0254"/>
    <w:rsid w:val="007E0C32"/>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073"/>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4A33"/>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0E76"/>
    <w:rsid w:val="00A85C6C"/>
    <w:rsid w:val="00A85EF6"/>
    <w:rsid w:val="00A92879"/>
    <w:rsid w:val="00A9442A"/>
    <w:rsid w:val="00AA016F"/>
    <w:rsid w:val="00AA1ED6"/>
    <w:rsid w:val="00AA51D6"/>
    <w:rsid w:val="00AA5635"/>
    <w:rsid w:val="00AA5D28"/>
    <w:rsid w:val="00AB0BC8"/>
    <w:rsid w:val="00AB11CA"/>
    <w:rsid w:val="00AB14D9"/>
    <w:rsid w:val="00AB4AB8"/>
    <w:rsid w:val="00AB655E"/>
    <w:rsid w:val="00AC007F"/>
    <w:rsid w:val="00AC2ECD"/>
    <w:rsid w:val="00AC3119"/>
    <w:rsid w:val="00AC3BCD"/>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378"/>
    <w:rsid w:val="00BD4459"/>
    <w:rsid w:val="00BD48AC"/>
    <w:rsid w:val="00BD5F1A"/>
    <w:rsid w:val="00BE1234"/>
    <w:rsid w:val="00BE2FA6"/>
    <w:rsid w:val="00BE333F"/>
    <w:rsid w:val="00BE72D5"/>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07B2"/>
    <w:rsid w:val="00C41089"/>
    <w:rsid w:val="00C54995"/>
    <w:rsid w:val="00C54D41"/>
    <w:rsid w:val="00C60783"/>
    <w:rsid w:val="00C64672"/>
    <w:rsid w:val="00C70697"/>
    <w:rsid w:val="00C72EF4"/>
    <w:rsid w:val="00C75D2F"/>
    <w:rsid w:val="00C767BE"/>
    <w:rsid w:val="00C76E3C"/>
    <w:rsid w:val="00C81568"/>
    <w:rsid w:val="00C866C4"/>
    <w:rsid w:val="00C9027A"/>
    <w:rsid w:val="00C9068E"/>
    <w:rsid w:val="00C907A1"/>
    <w:rsid w:val="00C93C4B"/>
    <w:rsid w:val="00C944AB"/>
    <w:rsid w:val="00C95B40"/>
    <w:rsid w:val="00CA1068"/>
    <w:rsid w:val="00CA1ED8"/>
    <w:rsid w:val="00CA2417"/>
    <w:rsid w:val="00CB02A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5B2F"/>
    <w:rsid w:val="00D576CA"/>
    <w:rsid w:val="00D61AF5"/>
    <w:rsid w:val="00D652B5"/>
    <w:rsid w:val="00D66155"/>
    <w:rsid w:val="00D708B0"/>
    <w:rsid w:val="00D77B1D"/>
    <w:rsid w:val="00D8021F"/>
    <w:rsid w:val="00D80383"/>
    <w:rsid w:val="00D823C6"/>
    <w:rsid w:val="00D86CA3"/>
    <w:rsid w:val="00D871CE"/>
    <w:rsid w:val="00D906AD"/>
    <w:rsid w:val="00D9196D"/>
    <w:rsid w:val="00D92982"/>
    <w:rsid w:val="00DA305E"/>
    <w:rsid w:val="00DA5417"/>
    <w:rsid w:val="00DA56E8"/>
    <w:rsid w:val="00DB0A9F"/>
    <w:rsid w:val="00DB377D"/>
    <w:rsid w:val="00DC2D36"/>
    <w:rsid w:val="00DC53EF"/>
    <w:rsid w:val="00DE0C01"/>
    <w:rsid w:val="00DE55E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78A"/>
    <w:rsid w:val="00E46886"/>
    <w:rsid w:val="00E47AEF"/>
    <w:rsid w:val="00E53B75"/>
    <w:rsid w:val="00E541F7"/>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553A"/>
    <w:rsid w:val="00F27233"/>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347D76"/>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61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A31A0-46D7-4F8A-842E-16DF79629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2317</Words>
  <Characters>13212</Characters>
  <Application>Microsoft Office Word</Application>
  <DocSecurity>0</DocSecurity>
  <Lines>110</Lines>
  <Paragraphs>30</Paragraphs>
  <ScaleCrop>false</ScaleCrop>
  <Company/>
  <LinksUpToDate>false</LinksUpToDate>
  <CharactersWithSpaces>15499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2017-08-11T18:50:00Z</dcterms:created>
  <dcterms:modified xsi:type="dcterms:W3CDTF">2017-08-11T18:51:00Z</dcterms:modified>
</cp:coreProperties>
</file>